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86A0" w14:textId="38A7D9A1" w:rsidR="00CC7629" w:rsidRPr="003E18C6" w:rsidRDefault="00D7554B" w:rsidP="00CC7629">
      <w:pPr>
        <w:pStyle w:val="NormalWeb"/>
        <w:spacing w:before="0" w:beforeAutospacing="0" w:after="0" w:afterAutospacing="0"/>
        <w:outlineLvl w:val="0"/>
        <w:rPr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 xml:space="preserve">Fiche </w:t>
      </w:r>
      <w:r w:rsidR="00515767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12</w:t>
      </w:r>
      <w:r w:rsidR="00CC7629"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.1</w:t>
      </w:r>
      <w:r w:rsidR="00CC7629" w:rsidRPr="003E18C6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CC7629" w:rsidRPr="003E18C6">
        <w:rPr>
          <w:rFonts w:ascii="Arial" w:hAnsi="Arial" w:cs="Arial"/>
          <w:b/>
          <w:bCs/>
          <w:color w:val="231F20"/>
          <w:sz w:val="32"/>
          <w:szCs w:val="32"/>
        </w:rPr>
        <w:t>La grille d’</w:t>
      </w:r>
      <w:r w:rsidR="00474E33">
        <w:rPr>
          <w:rFonts w:ascii="Arial" w:hAnsi="Arial" w:cs="Arial"/>
          <w:b/>
          <w:bCs/>
          <w:color w:val="231F20"/>
          <w:sz w:val="32"/>
          <w:szCs w:val="32"/>
        </w:rPr>
        <w:t>écoute</w:t>
      </w:r>
    </w:p>
    <w:p w14:paraId="7D9D9478" w14:textId="77777777" w:rsidR="00CC7629" w:rsidRDefault="00CC7629" w:rsidP="00CC7629"/>
    <w:p w14:paraId="2155B276" w14:textId="77777777" w:rsidR="00CC7629" w:rsidRDefault="00CC7629" w:rsidP="00CC762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 :</w:t>
      </w:r>
      <w:r>
        <w:rPr>
          <w:rStyle w:val="apple-tab-span"/>
          <w:rFonts w:ascii="Arial" w:hAnsi="Arial" w:cs="Arial"/>
          <w:color w:val="000000"/>
        </w:rPr>
        <w:tab/>
      </w:r>
    </w:p>
    <w:p w14:paraId="6FAC1DE0" w14:textId="77777777" w:rsidR="00CC7629" w:rsidRDefault="00CC7629" w:rsidP="00CC7629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Date :</w:t>
      </w:r>
    </w:p>
    <w:p w14:paraId="3902FF61" w14:textId="77777777" w:rsidR="00CC7629" w:rsidRDefault="00CC7629" w:rsidP="00CC7629"/>
    <w:tbl>
      <w:tblPr>
        <w:tblW w:w="86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3"/>
        <w:gridCol w:w="7214"/>
      </w:tblGrid>
      <w:tr w:rsidR="00CC7629" w14:paraId="0AC6A6E4" w14:textId="77777777" w:rsidTr="000C786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0C0062" w14:textId="69EABAC1" w:rsidR="00CC7629" w:rsidRDefault="00CC7629" w:rsidP="000C786B">
            <w:pPr>
              <w:pStyle w:val="NormalWeb"/>
              <w:spacing w:before="0" w:beforeAutospacing="0" w:after="0" w:afterAutospacing="0"/>
              <w:jc w:val="center"/>
            </w:pP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7788C4" w14:textId="77777777" w:rsidR="00CC7629" w:rsidRDefault="00CC7629" w:rsidP="000C786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Les observations</w:t>
            </w:r>
          </w:p>
        </w:tc>
      </w:tr>
      <w:tr w:rsidR="00CC7629" w14:paraId="0B2AEB77" w14:textId="77777777" w:rsidTr="00CC7629">
        <w:trPr>
          <w:trHeight w:val="472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FD2A96" w14:textId="77777777" w:rsidR="00CC7629" w:rsidRDefault="00CC7629" w:rsidP="000C786B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  <w:p w14:paraId="4EF7EEBD" w14:textId="77777777" w:rsidR="00CC7629" w:rsidRDefault="00CC7629" w:rsidP="000C786B">
            <w:pPr>
              <w:spacing w:after="240"/>
            </w:pPr>
          </w:p>
          <w:p w14:paraId="685760FB" w14:textId="1454227F" w:rsidR="00CC7629" w:rsidRDefault="00E86254" w:rsidP="000C786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Réaction</w:t>
            </w:r>
            <w:r w:rsidR="00CC7629">
              <w:rPr>
                <w:rFonts w:ascii="Arial" w:hAnsi="Arial" w:cs="Arial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068A1" w14:textId="77777777" w:rsidR="00CC7629" w:rsidRDefault="00CC7629" w:rsidP="000C786B">
            <w:pPr>
              <w:spacing w:after="240"/>
            </w:pPr>
            <w:r>
              <w:br/>
            </w:r>
          </w:p>
        </w:tc>
      </w:tr>
      <w:tr w:rsidR="00CC7629" w14:paraId="7DDA9EDA" w14:textId="77777777" w:rsidTr="00CC7629">
        <w:trPr>
          <w:trHeight w:val="49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97FB31" w14:textId="77777777" w:rsidR="00CC7629" w:rsidRDefault="00CC7629" w:rsidP="000C786B">
            <w:pPr>
              <w:spacing w:after="240"/>
            </w:pPr>
            <w:r>
              <w:br/>
            </w:r>
            <w:r>
              <w:br/>
            </w:r>
            <w:r>
              <w:br/>
            </w:r>
          </w:p>
          <w:p w14:paraId="4DD3BC9F" w14:textId="77777777" w:rsidR="00CC7629" w:rsidRDefault="00CC7629" w:rsidP="000C786B">
            <w:pPr>
              <w:spacing w:after="240"/>
            </w:pPr>
          </w:p>
          <w:p w14:paraId="498C3ACD" w14:textId="3A9C49AA" w:rsidR="00CC7629" w:rsidRDefault="00E86254" w:rsidP="000C786B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Réaction</w:t>
            </w:r>
            <w:r w:rsidR="00CC7629">
              <w:rPr>
                <w:rFonts w:ascii="Arial" w:hAnsi="Arial" w:cs="Arial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7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B8A690" w14:textId="77777777" w:rsidR="00CC7629" w:rsidRDefault="00CC7629" w:rsidP="000C786B"/>
        </w:tc>
      </w:tr>
    </w:tbl>
    <w:p w14:paraId="470D0868" w14:textId="77777777" w:rsidR="00CC7629" w:rsidRDefault="00CC7629" w:rsidP="009455E8">
      <w:pPr>
        <w:ind w:left="-426"/>
        <w:jc w:val="both"/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</w:pPr>
    </w:p>
    <w:p w14:paraId="70991426" w14:textId="77777777" w:rsidR="00CC7629" w:rsidRDefault="00CC7629" w:rsidP="009455E8">
      <w:pPr>
        <w:ind w:left="-426"/>
        <w:jc w:val="both"/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br w:type="page"/>
      </w:r>
    </w:p>
    <w:p w14:paraId="366ACD59" w14:textId="4CC99977" w:rsidR="009B1C38" w:rsidRDefault="00D7554B" w:rsidP="008941D9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515767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12</w:t>
      </w:r>
      <w:r w:rsidR="009455E8"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</w:t>
      </w:r>
      <w:r w:rsidR="00CC7629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2</w:t>
      </w:r>
      <w:r w:rsidR="009455E8" w:rsidRPr="003E18C6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9455E8">
        <w:rPr>
          <w:rFonts w:ascii="Arial" w:hAnsi="Arial" w:cs="Arial"/>
          <w:b/>
          <w:bCs/>
          <w:color w:val="231F20"/>
          <w:sz w:val="32"/>
          <w:szCs w:val="32"/>
        </w:rPr>
        <w:t xml:space="preserve">Le référentiel </w:t>
      </w:r>
    </w:p>
    <w:p w14:paraId="64C6F38C" w14:textId="77777777" w:rsidR="00080B4B" w:rsidRDefault="00080B4B" w:rsidP="009B1C38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8647" w:type="dxa"/>
        <w:tblInd w:w="-3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7087"/>
      </w:tblGrid>
      <w:tr w:rsidR="009455E8" w14:paraId="39FA237C" w14:textId="77777777" w:rsidTr="008941D9">
        <w:trPr>
          <w:trHeight w:val="729"/>
        </w:trPr>
        <w:tc>
          <w:tcPr>
            <w:tcW w:w="8647" w:type="dxa"/>
            <w:gridSpan w:val="2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D0C343" w14:textId="77777777" w:rsidR="00080B4B" w:rsidRDefault="00515767" w:rsidP="004004B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1A171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A1718"/>
                <w:sz w:val="28"/>
                <w:szCs w:val="28"/>
              </w:rPr>
              <w:t>Réagir à un message</w:t>
            </w:r>
            <w:r w:rsidR="004004BF">
              <w:rPr>
                <w:rFonts w:ascii="Arial" w:hAnsi="Arial" w:cs="Arial"/>
                <w:b/>
                <w:bCs/>
                <w:color w:val="1A1718"/>
                <w:sz w:val="28"/>
                <w:szCs w:val="28"/>
              </w:rPr>
              <w:t xml:space="preserve"> </w:t>
            </w:r>
          </w:p>
          <w:p w14:paraId="5AAD449D" w14:textId="5664F17B" w:rsidR="004004BF" w:rsidRPr="0055102A" w:rsidRDefault="004004BF" w:rsidP="004004BF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A1718"/>
                <w:sz w:val="28"/>
                <w:szCs w:val="28"/>
              </w:rPr>
              <w:t>(stratégie d’écoute)</w:t>
            </w:r>
          </w:p>
        </w:tc>
      </w:tr>
      <w:tr w:rsidR="000E1B70" w14:paraId="2973A7CD" w14:textId="77777777" w:rsidTr="008941D9">
        <w:tblPrEx>
          <w:tblBorders>
            <w:top w:val="none" w:sz="0" w:space="0" w:color="auto"/>
          </w:tblBorders>
        </w:tblPrEx>
        <w:trPr>
          <w:trHeight w:val="2274"/>
        </w:trPr>
        <w:tc>
          <w:tcPr>
            <w:tcW w:w="1560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3010AE" w14:textId="0D2E44E5" w:rsidR="00080B4B" w:rsidRPr="00080B4B" w:rsidRDefault="00080B4B" w:rsidP="0055102A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QUOI ?</w:t>
            </w:r>
          </w:p>
        </w:tc>
        <w:tc>
          <w:tcPr>
            <w:tcW w:w="7087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</w:tcPr>
          <w:p w14:paraId="37021220" w14:textId="77777777" w:rsidR="0055102A" w:rsidRDefault="00080B4B" w:rsidP="00363A72">
            <w:pPr>
              <w:widowControl w:val="0"/>
              <w:autoSpaceDE w:val="0"/>
              <w:autoSpaceDN w:val="0"/>
              <w:adjustRightInd w:val="0"/>
              <w:spacing w:after="120"/>
              <w:ind w:left="28" w:right="172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Définition : </w:t>
            </w:r>
          </w:p>
          <w:p w14:paraId="60967EED" w14:textId="77777777" w:rsidR="00080B4B" w:rsidRDefault="00080B4B" w:rsidP="00363A72">
            <w:pPr>
              <w:widowControl w:val="0"/>
              <w:autoSpaceDE w:val="0"/>
              <w:autoSpaceDN w:val="0"/>
              <w:adjustRightInd w:val="0"/>
              <w:ind w:left="28" w:right="172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  <w:p w14:paraId="1D521944" w14:textId="77777777" w:rsidR="00363A72" w:rsidRDefault="00363A72" w:rsidP="00363A72">
            <w:pPr>
              <w:widowControl w:val="0"/>
              <w:autoSpaceDE w:val="0"/>
              <w:autoSpaceDN w:val="0"/>
              <w:adjustRightInd w:val="0"/>
              <w:ind w:left="28" w:right="172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  <w:p w14:paraId="241569A1" w14:textId="77777777" w:rsidR="00363A72" w:rsidRDefault="00363A72" w:rsidP="00363A72">
            <w:pPr>
              <w:widowControl w:val="0"/>
              <w:autoSpaceDE w:val="0"/>
              <w:autoSpaceDN w:val="0"/>
              <w:adjustRightInd w:val="0"/>
              <w:ind w:left="28" w:right="172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  <w:p w14:paraId="7F20D40B" w14:textId="71A00CBC" w:rsidR="00363A72" w:rsidRPr="00080B4B" w:rsidRDefault="00363A72" w:rsidP="00363A72">
            <w:pPr>
              <w:widowControl w:val="0"/>
              <w:autoSpaceDE w:val="0"/>
              <w:autoSpaceDN w:val="0"/>
              <w:adjustRightInd w:val="0"/>
              <w:ind w:left="28" w:right="172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0E1B70" w14:paraId="584E2BCE" w14:textId="77777777" w:rsidTr="008941D9">
        <w:tblPrEx>
          <w:tblBorders>
            <w:top w:val="none" w:sz="0" w:space="0" w:color="auto"/>
          </w:tblBorders>
        </w:tblPrEx>
        <w:trPr>
          <w:trHeight w:val="2553"/>
        </w:trPr>
        <w:tc>
          <w:tcPr>
            <w:tcW w:w="1560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4F93C69" w14:textId="2C744178" w:rsidR="00080B4B" w:rsidRPr="00080B4B" w:rsidRDefault="00080B4B" w:rsidP="0055102A">
            <w:pPr>
              <w:widowControl w:val="0"/>
              <w:autoSpaceDE w:val="0"/>
              <w:autoSpaceDN w:val="0"/>
              <w:adjustRightInd w:val="0"/>
              <w:spacing w:after="120" w:line="340" w:lineRule="atLeast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POURQUOI</w:t>
            </w:r>
            <w:r w:rsidR="00DE29F2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?</w:t>
            </w:r>
          </w:p>
          <w:p w14:paraId="788F7948" w14:textId="149E04E3" w:rsidR="00080B4B" w:rsidRPr="00080B4B" w:rsidRDefault="00080B4B" w:rsidP="005363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i/>
                <w:iCs/>
                <w:color w:val="9E9A9A"/>
                <w:sz w:val="22"/>
                <w:szCs w:val="22"/>
              </w:rPr>
              <w:t>Cela te sert à quoi ?</w:t>
            </w:r>
          </w:p>
        </w:tc>
        <w:tc>
          <w:tcPr>
            <w:tcW w:w="7087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B3AE4A" w14:textId="77777777" w:rsidR="00080B4B" w:rsidRDefault="00080B4B" w:rsidP="00281C28">
            <w:pPr>
              <w:widowControl w:val="0"/>
              <w:autoSpaceDE w:val="0"/>
              <w:autoSpaceDN w:val="0"/>
              <w:adjustRightInd w:val="0"/>
              <w:spacing w:after="120"/>
              <w:ind w:left="27" w:right="172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  <w:p w14:paraId="6845F372" w14:textId="77777777" w:rsidR="00363A72" w:rsidRDefault="00363A72" w:rsidP="00281C28">
            <w:pPr>
              <w:widowControl w:val="0"/>
              <w:autoSpaceDE w:val="0"/>
              <w:autoSpaceDN w:val="0"/>
              <w:adjustRightInd w:val="0"/>
              <w:spacing w:after="120"/>
              <w:ind w:left="27" w:right="172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  <w:p w14:paraId="3C9FA9C7" w14:textId="77777777" w:rsidR="00363A72" w:rsidRDefault="00363A72" w:rsidP="00281C28">
            <w:pPr>
              <w:widowControl w:val="0"/>
              <w:autoSpaceDE w:val="0"/>
              <w:autoSpaceDN w:val="0"/>
              <w:adjustRightInd w:val="0"/>
              <w:spacing w:after="120"/>
              <w:ind w:left="27" w:right="172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  <w:p w14:paraId="5EBC9CB6" w14:textId="77777777" w:rsidR="00363A72" w:rsidRDefault="00363A72" w:rsidP="00281C28">
            <w:pPr>
              <w:widowControl w:val="0"/>
              <w:autoSpaceDE w:val="0"/>
              <w:autoSpaceDN w:val="0"/>
              <w:adjustRightInd w:val="0"/>
              <w:spacing w:after="120"/>
              <w:ind w:left="27" w:right="172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  <w:p w14:paraId="332CCA00" w14:textId="54410DD6" w:rsidR="00363A72" w:rsidRPr="00080B4B" w:rsidRDefault="00363A72" w:rsidP="00281C28">
            <w:pPr>
              <w:widowControl w:val="0"/>
              <w:autoSpaceDE w:val="0"/>
              <w:autoSpaceDN w:val="0"/>
              <w:adjustRightInd w:val="0"/>
              <w:spacing w:after="120"/>
              <w:ind w:left="27" w:right="172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0E1B70" w14:paraId="64588DF6" w14:textId="77777777" w:rsidTr="008941D9">
        <w:tblPrEx>
          <w:tblBorders>
            <w:top w:val="none" w:sz="0" w:space="0" w:color="auto"/>
          </w:tblBorders>
        </w:tblPrEx>
        <w:trPr>
          <w:trHeight w:val="4467"/>
        </w:trPr>
        <w:tc>
          <w:tcPr>
            <w:tcW w:w="1560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F35474" w14:textId="72541923" w:rsidR="00080B4B" w:rsidRPr="00080B4B" w:rsidRDefault="00080B4B" w:rsidP="0055102A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33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 ?</w:t>
            </w:r>
          </w:p>
          <w:p w14:paraId="16FBBF15" w14:textId="1F553B6B" w:rsidR="00080B4B" w:rsidRPr="00080B4B" w:rsidRDefault="00080B4B" w:rsidP="005363A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i/>
                <w:iCs/>
                <w:color w:val="B2B2B2"/>
                <w:sz w:val="22"/>
                <w:szCs w:val="22"/>
              </w:rPr>
              <w:t>Quelles sont les étapes à suivre ?</w:t>
            </w:r>
          </w:p>
          <w:p w14:paraId="40BA503E" w14:textId="77777777" w:rsidR="005363A9" w:rsidRDefault="005363A9" w:rsidP="005363A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Arial" w:hAnsi="Arial" w:cs="Arial"/>
                <w:i/>
                <w:iCs/>
                <w:color w:val="B2B2B2"/>
                <w:sz w:val="22"/>
                <w:szCs w:val="22"/>
              </w:rPr>
            </w:pPr>
          </w:p>
          <w:p w14:paraId="52DE5368" w14:textId="4D8349FD" w:rsidR="00080B4B" w:rsidRPr="00080B4B" w:rsidRDefault="00080B4B" w:rsidP="005363A9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i/>
                <w:iCs/>
                <w:color w:val="B2B2B2"/>
                <w:sz w:val="22"/>
                <w:szCs w:val="22"/>
              </w:rPr>
              <w:t xml:space="preserve">Quelle démarche </w:t>
            </w:r>
            <w:proofErr w:type="spellStart"/>
            <w:r w:rsidRPr="00080B4B">
              <w:rPr>
                <w:rFonts w:ascii="Arial" w:hAnsi="Arial" w:cs="Arial"/>
                <w:i/>
                <w:iCs/>
                <w:color w:val="B2B2B2"/>
                <w:sz w:val="22"/>
                <w:szCs w:val="22"/>
              </w:rPr>
              <w:t>utilises­tu</w:t>
            </w:r>
            <w:proofErr w:type="spellEnd"/>
            <w:r w:rsidRPr="00080B4B">
              <w:rPr>
                <w:rFonts w:ascii="Arial" w:hAnsi="Arial" w:cs="Arial"/>
                <w:i/>
                <w:iCs/>
                <w:color w:val="B2B2B2"/>
                <w:sz w:val="22"/>
                <w:szCs w:val="22"/>
              </w:rPr>
              <w:t xml:space="preserve"> ?</w:t>
            </w:r>
          </w:p>
        </w:tc>
        <w:tc>
          <w:tcPr>
            <w:tcW w:w="7087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BD5857" w14:textId="77777777" w:rsidR="00080B4B" w:rsidRDefault="00080B4B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  <w:r w:rsidRPr="00515767">
              <w:rPr>
                <w:rFonts w:ascii="MS Mincho" w:eastAsia="MS Mincho" w:hAnsi="MS Mincho" w:cs="MS Mincho" w:hint="eastAsia"/>
                <w:color w:val="000000"/>
                <w:sz w:val="22"/>
                <w:szCs w:val="22"/>
              </w:rPr>
              <w:t> </w:t>
            </w:r>
          </w:p>
          <w:p w14:paraId="7BB649AB" w14:textId="77777777" w:rsidR="00363A72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  <w:p w14:paraId="6224C49E" w14:textId="77777777" w:rsidR="00363A72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  <w:p w14:paraId="556C6882" w14:textId="77777777" w:rsidR="00363A72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  <w:p w14:paraId="77FB2832" w14:textId="77777777" w:rsidR="00363A72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  <w:p w14:paraId="72465523" w14:textId="77777777" w:rsidR="00363A72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  <w:p w14:paraId="32A2FE4C" w14:textId="77777777" w:rsidR="00363A72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  <w:p w14:paraId="249C4E69" w14:textId="77777777" w:rsidR="00363A72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  <w:p w14:paraId="04C0853D" w14:textId="77777777" w:rsidR="00363A72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  <w:p w14:paraId="469FFAAC" w14:textId="77777777" w:rsidR="00363A72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MS Mincho" w:eastAsia="MS Mincho" w:hAnsi="MS Mincho" w:cs="MS Mincho"/>
                <w:color w:val="000000"/>
                <w:sz w:val="22"/>
                <w:szCs w:val="22"/>
              </w:rPr>
            </w:pPr>
          </w:p>
          <w:p w14:paraId="04985DF1" w14:textId="68C41D2B" w:rsidR="00363A72" w:rsidRPr="00515767" w:rsidRDefault="00363A72" w:rsidP="00515767">
            <w:pPr>
              <w:widowControl w:val="0"/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right="172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  <w:tr w:rsidR="000E1B70" w14:paraId="43F19D8C" w14:textId="77777777" w:rsidTr="008941D9">
        <w:trPr>
          <w:trHeight w:val="849"/>
        </w:trPr>
        <w:tc>
          <w:tcPr>
            <w:tcW w:w="1560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44B050A" w14:textId="459CF0B3" w:rsidR="00080B4B" w:rsidRPr="00080B4B" w:rsidRDefault="00080B4B" w:rsidP="00C564B5">
            <w:pPr>
              <w:widowControl w:val="0"/>
              <w:autoSpaceDE w:val="0"/>
              <w:autoSpaceDN w:val="0"/>
              <w:adjustRightInd w:val="0"/>
              <w:spacing w:line="340" w:lineRule="atLeast"/>
              <w:ind w:left="33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QUAND ?</w:t>
            </w:r>
          </w:p>
          <w:p w14:paraId="3D0D0EF9" w14:textId="30CAE230" w:rsidR="00080B4B" w:rsidRPr="00080B4B" w:rsidRDefault="00080B4B" w:rsidP="00C564B5">
            <w:pPr>
              <w:widowControl w:val="0"/>
              <w:autoSpaceDE w:val="0"/>
              <w:autoSpaceDN w:val="0"/>
              <w:adjustRightInd w:val="0"/>
              <w:spacing w:line="300" w:lineRule="atLeast"/>
              <w:ind w:left="33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i/>
                <w:iCs/>
                <w:color w:val="9E9A9A"/>
                <w:sz w:val="22"/>
                <w:szCs w:val="22"/>
              </w:rPr>
              <w:t>À quel moment ?</w:t>
            </w:r>
          </w:p>
        </w:tc>
        <w:tc>
          <w:tcPr>
            <w:tcW w:w="7087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7E6FC3" w14:textId="77777777" w:rsidR="00080B4B" w:rsidRDefault="00080B4B" w:rsidP="00515767">
            <w:pPr>
              <w:widowControl w:val="0"/>
              <w:autoSpaceDE w:val="0"/>
              <w:autoSpaceDN w:val="0"/>
              <w:adjustRightInd w:val="0"/>
              <w:ind w:right="172"/>
              <w:jc w:val="both"/>
              <w:rPr>
                <w:rFonts w:ascii="Arial" w:hAnsi="Arial" w:cs="Arial"/>
                <w:color w:val="1A1718"/>
                <w:sz w:val="22"/>
                <w:szCs w:val="22"/>
              </w:rPr>
            </w:pPr>
            <w:r w:rsidRPr="00515767">
              <w:rPr>
                <w:rFonts w:ascii="Arial" w:hAnsi="Arial" w:cs="Arial"/>
                <w:color w:val="1A1718"/>
                <w:sz w:val="22"/>
                <w:szCs w:val="22"/>
              </w:rPr>
              <w:t xml:space="preserve"> </w:t>
            </w:r>
          </w:p>
          <w:p w14:paraId="2579623A" w14:textId="77777777" w:rsidR="00363A72" w:rsidRDefault="00363A72" w:rsidP="00515767">
            <w:pPr>
              <w:widowControl w:val="0"/>
              <w:autoSpaceDE w:val="0"/>
              <w:autoSpaceDN w:val="0"/>
              <w:adjustRightInd w:val="0"/>
              <w:ind w:right="172"/>
              <w:jc w:val="both"/>
              <w:rPr>
                <w:rFonts w:ascii="Arial" w:hAnsi="Arial" w:cs="Arial"/>
                <w:color w:val="1A1718"/>
                <w:sz w:val="22"/>
                <w:szCs w:val="22"/>
              </w:rPr>
            </w:pPr>
          </w:p>
          <w:p w14:paraId="492472FA" w14:textId="77777777" w:rsidR="00363A72" w:rsidRDefault="00363A72" w:rsidP="00515767">
            <w:pPr>
              <w:widowControl w:val="0"/>
              <w:autoSpaceDE w:val="0"/>
              <w:autoSpaceDN w:val="0"/>
              <w:adjustRightInd w:val="0"/>
              <w:ind w:right="172"/>
              <w:jc w:val="both"/>
              <w:rPr>
                <w:rFonts w:ascii="Arial" w:hAnsi="Arial" w:cs="Arial"/>
                <w:color w:val="1A1718"/>
                <w:sz w:val="22"/>
                <w:szCs w:val="22"/>
              </w:rPr>
            </w:pPr>
          </w:p>
          <w:p w14:paraId="56CD05CF" w14:textId="77777777" w:rsidR="00363A72" w:rsidRDefault="00363A72" w:rsidP="00515767">
            <w:pPr>
              <w:widowControl w:val="0"/>
              <w:autoSpaceDE w:val="0"/>
              <w:autoSpaceDN w:val="0"/>
              <w:adjustRightInd w:val="0"/>
              <w:ind w:right="172"/>
              <w:jc w:val="both"/>
              <w:rPr>
                <w:rFonts w:ascii="Arial" w:hAnsi="Arial" w:cs="Arial"/>
                <w:color w:val="1A1718"/>
                <w:sz w:val="22"/>
                <w:szCs w:val="22"/>
              </w:rPr>
            </w:pPr>
          </w:p>
          <w:p w14:paraId="3D1B31C9" w14:textId="77777777" w:rsidR="00363A72" w:rsidRDefault="00363A72" w:rsidP="00515767">
            <w:pPr>
              <w:widowControl w:val="0"/>
              <w:autoSpaceDE w:val="0"/>
              <w:autoSpaceDN w:val="0"/>
              <w:adjustRightInd w:val="0"/>
              <w:ind w:right="172"/>
              <w:jc w:val="both"/>
              <w:rPr>
                <w:rFonts w:ascii="Arial" w:hAnsi="Arial" w:cs="Arial"/>
                <w:color w:val="1A1718"/>
                <w:sz w:val="22"/>
                <w:szCs w:val="22"/>
              </w:rPr>
            </w:pPr>
          </w:p>
          <w:p w14:paraId="73DB6D00" w14:textId="1264B908" w:rsidR="00363A72" w:rsidRPr="00515767" w:rsidRDefault="00363A72" w:rsidP="00515767">
            <w:pPr>
              <w:widowControl w:val="0"/>
              <w:autoSpaceDE w:val="0"/>
              <w:autoSpaceDN w:val="0"/>
              <w:adjustRightInd w:val="0"/>
              <w:ind w:right="172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</w:p>
        </w:tc>
      </w:tr>
    </w:tbl>
    <w:p w14:paraId="0AB81BDF" w14:textId="0E80DB1E" w:rsidR="00F67A12" w:rsidRDefault="00F67A12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</w:pPr>
    </w:p>
    <w:p w14:paraId="52B11F1C" w14:textId="68A405E8" w:rsidR="00080B4B" w:rsidRDefault="00080B4B" w:rsidP="00363A72">
      <w:pPr>
        <w:pStyle w:val="NormalWeb"/>
        <w:tabs>
          <w:tab w:val="left" w:pos="1987"/>
        </w:tabs>
        <w:spacing w:before="0" w:beforeAutospacing="0" w:after="0" w:afterAutospacing="0"/>
        <w:jc w:val="both"/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</w:pPr>
    </w:p>
    <w:tbl>
      <w:tblPr>
        <w:tblW w:w="8789" w:type="dxa"/>
        <w:tblInd w:w="-17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087"/>
      </w:tblGrid>
      <w:tr w:rsidR="00F67A12" w14:paraId="7F49CD99" w14:textId="77777777" w:rsidTr="00AA4D61">
        <w:trPr>
          <w:trHeight w:val="729"/>
        </w:trPr>
        <w:tc>
          <w:tcPr>
            <w:tcW w:w="8789" w:type="dxa"/>
            <w:gridSpan w:val="2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497B932" w14:textId="764ED3EA" w:rsidR="00F67A12" w:rsidRDefault="00F67A12" w:rsidP="001F14E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Arial" w:hAnsi="Arial" w:cs="Arial"/>
                <w:b/>
                <w:bCs/>
                <w:color w:val="1A1718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A1718"/>
                <w:sz w:val="28"/>
                <w:szCs w:val="28"/>
              </w:rPr>
              <w:t>Réagir à un message</w:t>
            </w:r>
            <w:r w:rsidR="00DC3C29">
              <w:rPr>
                <w:rStyle w:val="Appelnotedebasdep"/>
                <w:rFonts w:ascii="Arial" w:hAnsi="Arial" w:cs="Arial"/>
                <w:b/>
                <w:bCs/>
                <w:color w:val="1A1718"/>
                <w:sz w:val="28"/>
                <w:szCs w:val="28"/>
              </w:rPr>
              <w:footnoteReference w:id="1"/>
            </w:r>
            <w:r>
              <w:rPr>
                <w:rFonts w:ascii="Arial" w:hAnsi="Arial" w:cs="Arial"/>
                <w:b/>
                <w:bCs/>
                <w:color w:val="1A1718"/>
                <w:sz w:val="28"/>
                <w:szCs w:val="28"/>
              </w:rPr>
              <w:t xml:space="preserve"> </w:t>
            </w:r>
          </w:p>
          <w:p w14:paraId="2BA8A189" w14:textId="77777777" w:rsidR="00F67A12" w:rsidRPr="0055102A" w:rsidRDefault="00F67A12" w:rsidP="001F14E3">
            <w:pPr>
              <w:widowControl w:val="0"/>
              <w:autoSpaceDE w:val="0"/>
              <w:autoSpaceDN w:val="0"/>
              <w:adjustRightInd w:val="0"/>
              <w:ind w:left="284"/>
              <w:jc w:val="center"/>
              <w:rPr>
                <w:rFonts w:ascii="Times" w:hAnsi="Times" w:cs="Times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A1718"/>
                <w:sz w:val="28"/>
                <w:szCs w:val="28"/>
              </w:rPr>
              <w:t>(stratégie d’écoute)</w:t>
            </w:r>
          </w:p>
        </w:tc>
      </w:tr>
      <w:tr w:rsidR="00F67A12" w14:paraId="135B4130" w14:textId="77777777" w:rsidTr="00AA4D61">
        <w:tblPrEx>
          <w:tblBorders>
            <w:top w:val="none" w:sz="0" w:space="0" w:color="auto"/>
          </w:tblBorders>
        </w:tblPrEx>
        <w:trPr>
          <w:trHeight w:val="681"/>
        </w:trPr>
        <w:tc>
          <w:tcPr>
            <w:tcW w:w="1702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6155B3" w14:textId="77777777" w:rsidR="00F67A12" w:rsidRPr="00080B4B" w:rsidRDefault="00F67A12" w:rsidP="001F14E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QUOI ?</w:t>
            </w:r>
          </w:p>
        </w:tc>
        <w:tc>
          <w:tcPr>
            <w:tcW w:w="7087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219C41" w14:textId="77777777" w:rsidR="00F67A12" w:rsidRDefault="00F67A12" w:rsidP="00445F45">
            <w:pPr>
              <w:widowControl w:val="0"/>
              <w:autoSpaceDE w:val="0"/>
              <w:autoSpaceDN w:val="0"/>
              <w:adjustRightInd w:val="0"/>
              <w:ind w:left="28" w:right="170"/>
              <w:jc w:val="both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Définition : </w:t>
            </w:r>
          </w:p>
          <w:p w14:paraId="6674367D" w14:textId="40185E6E" w:rsidR="00F67A12" w:rsidRPr="00F67A12" w:rsidRDefault="00F67A12" w:rsidP="00F67A12">
            <w:pPr>
              <w:widowControl w:val="0"/>
              <w:autoSpaceDE w:val="0"/>
              <w:autoSpaceDN w:val="0"/>
              <w:adjustRightInd w:val="0"/>
              <w:ind w:left="28" w:right="1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7A12">
              <w:rPr>
                <w:rFonts w:ascii="Arial" w:hAnsi="Arial" w:cs="Arial"/>
                <w:color w:val="000000"/>
                <w:sz w:val="22"/>
                <w:szCs w:val="22"/>
              </w:rPr>
              <w:t xml:space="preserve">Exprimer à haute voix ses idées, son </w:t>
            </w:r>
            <w:r w:rsidR="00DC3C29">
              <w:rPr>
                <w:rFonts w:ascii="Arial" w:hAnsi="Arial" w:cs="Arial"/>
                <w:color w:val="000000"/>
                <w:sz w:val="22"/>
                <w:szCs w:val="22"/>
              </w:rPr>
              <w:t xml:space="preserve">point de vue et </w:t>
            </w:r>
            <w:r w:rsidRPr="00F67A12">
              <w:rPr>
                <w:rFonts w:ascii="Arial" w:hAnsi="Arial" w:cs="Arial"/>
                <w:color w:val="000000"/>
                <w:sz w:val="22"/>
                <w:szCs w:val="22"/>
              </w:rPr>
              <w:t>ses sentiments</w:t>
            </w:r>
            <w:r w:rsidR="00DC3C29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67A12" w14:paraId="784460BA" w14:textId="77777777" w:rsidTr="00AA4D61">
        <w:tblPrEx>
          <w:tblBorders>
            <w:top w:val="none" w:sz="0" w:space="0" w:color="auto"/>
          </w:tblBorders>
        </w:tblPrEx>
        <w:trPr>
          <w:trHeight w:val="1057"/>
        </w:trPr>
        <w:tc>
          <w:tcPr>
            <w:tcW w:w="1702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EE097DE" w14:textId="77777777" w:rsidR="00F67A12" w:rsidRPr="00080B4B" w:rsidRDefault="00F67A12" w:rsidP="001F14E3">
            <w:pPr>
              <w:widowControl w:val="0"/>
              <w:autoSpaceDE w:val="0"/>
              <w:autoSpaceDN w:val="0"/>
              <w:adjustRightInd w:val="0"/>
              <w:spacing w:after="120" w:line="340" w:lineRule="atLeast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POURQUOI ?</w:t>
            </w:r>
          </w:p>
          <w:p w14:paraId="792EF9C9" w14:textId="77777777" w:rsidR="00F67A12" w:rsidRPr="00080B4B" w:rsidRDefault="00F67A12" w:rsidP="00B30026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i/>
                <w:iCs/>
                <w:color w:val="9E9A9A"/>
                <w:sz w:val="22"/>
                <w:szCs w:val="22"/>
              </w:rPr>
              <w:t>Cela te sert à quoi ?</w:t>
            </w:r>
          </w:p>
        </w:tc>
        <w:tc>
          <w:tcPr>
            <w:tcW w:w="7087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72E3DDF" w14:textId="77777777" w:rsidR="00DC3C29" w:rsidRDefault="00DC3C29" w:rsidP="00445F45">
            <w:pPr>
              <w:widowControl w:val="0"/>
              <w:autoSpaceDE w:val="0"/>
              <w:autoSpaceDN w:val="0"/>
              <w:adjustRightInd w:val="0"/>
              <w:ind w:left="28" w:right="17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C29">
              <w:rPr>
                <w:rFonts w:ascii="Arial" w:hAnsi="Arial" w:cs="Arial"/>
                <w:color w:val="000000"/>
                <w:sz w:val="22"/>
                <w:szCs w:val="22"/>
              </w:rPr>
              <w:t>Réagir au message me permet :</w:t>
            </w:r>
          </w:p>
          <w:p w14:paraId="26AC1A8A" w14:textId="77777777" w:rsidR="00DC3C29" w:rsidRPr="00DC3C29" w:rsidRDefault="00DC3C29" w:rsidP="00DC3C29">
            <w:pPr>
              <w:pStyle w:val="Paragraphedelist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/>
              <w:ind w:right="1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C29">
              <w:rPr>
                <w:rFonts w:ascii="Arial" w:hAnsi="Arial" w:cs="Arial"/>
                <w:color w:val="000000"/>
                <w:sz w:val="22"/>
                <w:szCs w:val="22"/>
              </w:rPr>
              <w:t>de développer ma compréhension du message;</w:t>
            </w:r>
          </w:p>
          <w:p w14:paraId="691FF236" w14:textId="568AA752" w:rsidR="00DC3C29" w:rsidRPr="00DC3C29" w:rsidRDefault="00DC3C29" w:rsidP="00DC3C29">
            <w:pPr>
              <w:pStyle w:val="Paragraphedelist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/>
              <w:ind w:right="1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C29">
              <w:rPr>
                <w:rFonts w:ascii="Arial" w:hAnsi="Arial" w:cs="Arial"/>
                <w:color w:val="000000"/>
                <w:sz w:val="22"/>
                <w:szCs w:val="22"/>
              </w:rPr>
              <w:t>d’enrichir mes échanges</w:t>
            </w:r>
            <w:r w:rsidR="00550C8E">
              <w:rPr>
                <w:rFonts w:ascii="Arial" w:hAnsi="Arial" w:cs="Arial"/>
                <w:color w:val="000000"/>
                <w:sz w:val="22"/>
                <w:szCs w:val="22"/>
              </w:rPr>
              <w:t xml:space="preserve"> et ceux de mes pairs</w:t>
            </w:r>
            <w:r w:rsidRPr="00DC3C29">
              <w:rPr>
                <w:rFonts w:ascii="Arial" w:hAnsi="Arial" w:cs="Arial"/>
                <w:color w:val="000000"/>
                <w:sz w:val="22"/>
                <w:szCs w:val="22"/>
              </w:rPr>
              <w:t>;</w:t>
            </w:r>
          </w:p>
          <w:p w14:paraId="1A318191" w14:textId="1EE2428E" w:rsidR="00F67A12" w:rsidRPr="00DC3C29" w:rsidRDefault="00DC3C29" w:rsidP="00DC3C29">
            <w:pPr>
              <w:pStyle w:val="Paragraphedeliste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120"/>
              <w:ind w:right="1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C3C29">
              <w:rPr>
                <w:rFonts w:ascii="Arial" w:hAnsi="Arial" w:cs="Arial"/>
                <w:color w:val="000000"/>
                <w:sz w:val="22"/>
                <w:szCs w:val="22"/>
              </w:rPr>
              <w:t>de développer ma pensée critique.</w:t>
            </w:r>
          </w:p>
        </w:tc>
      </w:tr>
      <w:tr w:rsidR="00F67A12" w14:paraId="3F327B76" w14:textId="77777777" w:rsidTr="00AA4D61">
        <w:tblPrEx>
          <w:tblBorders>
            <w:top w:val="none" w:sz="0" w:space="0" w:color="auto"/>
          </w:tblBorders>
        </w:tblPrEx>
        <w:trPr>
          <w:trHeight w:val="2776"/>
        </w:trPr>
        <w:tc>
          <w:tcPr>
            <w:tcW w:w="1702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3FC397" w14:textId="77777777" w:rsidR="00F67A12" w:rsidRPr="00080B4B" w:rsidRDefault="00F67A12" w:rsidP="001F14E3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ind w:left="33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COMMENT ?</w:t>
            </w:r>
          </w:p>
          <w:p w14:paraId="053E2594" w14:textId="3B5EE16C" w:rsidR="00F67A12" w:rsidRPr="00080B4B" w:rsidRDefault="00F67A12" w:rsidP="000F54FC">
            <w:pPr>
              <w:widowControl w:val="0"/>
              <w:autoSpaceDE w:val="0"/>
              <w:autoSpaceDN w:val="0"/>
              <w:adjustRightInd w:val="0"/>
              <w:spacing w:after="240"/>
              <w:ind w:left="33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i/>
                <w:iCs/>
                <w:color w:val="B2B2B2"/>
                <w:sz w:val="22"/>
                <w:szCs w:val="22"/>
              </w:rPr>
              <w:t>Quelles sont les étapes à suivre ?</w:t>
            </w:r>
          </w:p>
        </w:tc>
        <w:tc>
          <w:tcPr>
            <w:tcW w:w="7087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7901C92" w14:textId="49280488" w:rsidR="00F67A12" w:rsidRDefault="00F67A12" w:rsidP="005363A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56117">
              <w:rPr>
                <w:rFonts w:ascii="Arial" w:hAnsi="Arial" w:cs="Arial"/>
                <w:color w:val="000000" w:themeColor="text1"/>
                <w:sz w:val="22"/>
                <w:szCs w:val="22"/>
              </w:rPr>
              <w:t>Je m’assure de bien entendre et de bien comprendre</w:t>
            </w:r>
            <w:r w:rsidR="000F54FC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38FB3298" w14:textId="77777777" w:rsidR="005363A9" w:rsidRPr="00756117" w:rsidRDefault="005363A9" w:rsidP="005363A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fr-FR"/>
              </w:rPr>
            </w:pPr>
          </w:p>
          <w:p w14:paraId="63D1A7C7" w14:textId="4DEE9F29" w:rsidR="00756117" w:rsidRDefault="00756117" w:rsidP="005363A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67A12">
              <w:rPr>
                <w:rFonts w:ascii="Arial" w:hAnsi="Arial" w:cs="Arial"/>
                <w:color w:val="000000"/>
                <w:sz w:val="22"/>
                <w:szCs w:val="22"/>
              </w:rPr>
              <w:t>Je me rappelle que je dois discuter ou débattre du sujet et non pas contre la personne</w:t>
            </w:r>
            <w:r w:rsidR="008657B8">
              <w:rPr>
                <w:rFonts w:ascii="Arial" w:hAnsi="Arial" w:cs="Arial"/>
                <w:color w:val="000000"/>
                <w:sz w:val="22"/>
                <w:szCs w:val="22"/>
              </w:rPr>
              <w:t xml:space="preserve"> (démontrer du respect)</w:t>
            </w:r>
            <w:r w:rsidR="000F54F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14:paraId="3C2B1CBD" w14:textId="77777777" w:rsidR="005363A9" w:rsidRPr="00756117" w:rsidRDefault="005363A9" w:rsidP="005363A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A1ECBB" w14:textId="691761D2" w:rsidR="00C67643" w:rsidRDefault="00756117" w:rsidP="005363A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643">
              <w:rPr>
                <w:rFonts w:ascii="Arial" w:hAnsi="Arial" w:cs="Arial"/>
                <w:sz w:val="22"/>
                <w:szCs w:val="22"/>
              </w:rPr>
              <w:t>Je prends position par rapport au message (</w:t>
            </w:r>
            <w:r w:rsidR="00AA4D61">
              <w:rPr>
                <w:rFonts w:ascii="Arial" w:hAnsi="Arial" w:cs="Arial"/>
                <w:sz w:val="22"/>
                <w:szCs w:val="22"/>
              </w:rPr>
              <w:t>e</w:t>
            </w:r>
            <w:r w:rsidR="00C67643">
              <w:rPr>
                <w:rFonts w:ascii="Arial" w:hAnsi="Arial" w:cs="Arial"/>
                <w:sz w:val="22"/>
                <w:szCs w:val="22"/>
              </w:rPr>
              <w:t>x. :</w:t>
            </w:r>
            <w:r w:rsidRPr="00C67643">
              <w:rPr>
                <w:rFonts w:ascii="Arial" w:hAnsi="Arial" w:cs="Arial"/>
                <w:sz w:val="22"/>
                <w:szCs w:val="22"/>
              </w:rPr>
              <w:t xml:space="preserve"> Je suis en</w:t>
            </w:r>
            <w:r w:rsidR="00C67643" w:rsidRPr="00C676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7643">
              <w:rPr>
                <w:rFonts w:ascii="Arial" w:hAnsi="Arial" w:cs="Arial"/>
                <w:sz w:val="22"/>
                <w:szCs w:val="22"/>
              </w:rPr>
              <w:t>accord ou en désaccord; J’aime ou je n’aime pas)</w:t>
            </w:r>
            <w:r w:rsidR="000F54FC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69D4F1" w14:textId="77777777" w:rsidR="005363A9" w:rsidRPr="00C67643" w:rsidRDefault="005363A9" w:rsidP="005363A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345876" w14:textId="0028CB2C" w:rsidR="00756117" w:rsidRPr="005363A9" w:rsidRDefault="00756117" w:rsidP="005363A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67643">
              <w:rPr>
                <w:rFonts w:ascii="Arial" w:hAnsi="Arial" w:cs="Arial"/>
                <w:sz w:val="22"/>
                <w:szCs w:val="22"/>
              </w:rPr>
              <w:t>Je communique oralement des faits, des arguments, des</w:t>
            </w:r>
            <w:r w:rsidR="00C67643" w:rsidRPr="00C6764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7643">
              <w:rPr>
                <w:rFonts w:ascii="Arial" w:hAnsi="Arial" w:cs="Arial"/>
                <w:sz w:val="22"/>
                <w:szCs w:val="22"/>
              </w:rPr>
              <w:t>idées ou des sentiments pour exprimer mon point de vue.</w:t>
            </w:r>
          </w:p>
        </w:tc>
      </w:tr>
      <w:tr w:rsidR="00F67A12" w14:paraId="237D51A4" w14:textId="77777777" w:rsidTr="00AA4D61">
        <w:trPr>
          <w:trHeight w:val="1476"/>
        </w:trPr>
        <w:tc>
          <w:tcPr>
            <w:tcW w:w="1702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EB73A7B" w14:textId="77777777" w:rsidR="00F67A12" w:rsidRPr="00080B4B" w:rsidRDefault="00F67A12" w:rsidP="001F14E3">
            <w:pPr>
              <w:widowControl w:val="0"/>
              <w:autoSpaceDE w:val="0"/>
              <w:autoSpaceDN w:val="0"/>
              <w:adjustRightInd w:val="0"/>
              <w:spacing w:line="340" w:lineRule="atLeast"/>
              <w:ind w:left="33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QUAND ?</w:t>
            </w:r>
          </w:p>
          <w:p w14:paraId="264B47A5" w14:textId="63E0398B" w:rsidR="00F67A12" w:rsidRPr="00080B4B" w:rsidRDefault="00F67A12" w:rsidP="00B30026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ascii="Times" w:hAnsi="Times" w:cs="Times"/>
                <w:color w:val="000000"/>
                <w:sz w:val="22"/>
                <w:szCs w:val="22"/>
              </w:rPr>
            </w:pPr>
            <w:r w:rsidRPr="00080B4B">
              <w:rPr>
                <w:rFonts w:ascii="Arial" w:hAnsi="Arial" w:cs="Arial"/>
                <w:i/>
                <w:iCs/>
                <w:color w:val="9E9A9A"/>
                <w:sz w:val="22"/>
                <w:szCs w:val="22"/>
              </w:rPr>
              <w:t xml:space="preserve">À quel moment </w:t>
            </w:r>
            <w:r>
              <w:rPr>
                <w:rFonts w:ascii="Arial" w:hAnsi="Arial" w:cs="Arial"/>
                <w:i/>
                <w:iCs/>
                <w:color w:val="9E9A9A"/>
                <w:sz w:val="22"/>
                <w:szCs w:val="22"/>
              </w:rPr>
              <w:t xml:space="preserve">je réagis au message </w:t>
            </w:r>
            <w:r w:rsidRPr="00080B4B">
              <w:rPr>
                <w:rFonts w:ascii="Arial" w:hAnsi="Arial" w:cs="Arial"/>
                <w:i/>
                <w:iCs/>
                <w:color w:val="9E9A9A"/>
                <w:sz w:val="22"/>
                <w:szCs w:val="22"/>
              </w:rPr>
              <w:t>?</w:t>
            </w:r>
          </w:p>
        </w:tc>
        <w:tc>
          <w:tcPr>
            <w:tcW w:w="7087" w:type="dxa"/>
            <w:tcBorders>
              <w:top w:val="single" w:sz="24" w:space="0" w:color="51080D"/>
              <w:left w:val="single" w:sz="24" w:space="0" w:color="51080D"/>
              <w:bottom w:val="single" w:sz="24" w:space="0" w:color="51080D"/>
              <w:right w:val="single" w:sz="24" w:space="0" w:color="51080D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1D4C0B" w14:textId="29665049" w:rsidR="00F67A12" w:rsidRDefault="005363A9" w:rsidP="00445F45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rFonts w:ascii="Arial" w:hAnsi="Arial" w:cs="Arial"/>
                <w:color w:val="1A1718"/>
                <w:sz w:val="22"/>
                <w:szCs w:val="22"/>
              </w:rPr>
            </w:pPr>
            <w:r>
              <w:rPr>
                <w:rFonts w:ascii="Arial" w:hAnsi="Arial" w:cs="Arial"/>
                <w:color w:val="1A1718"/>
                <w:sz w:val="22"/>
                <w:szCs w:val="22"/>
              </w:rPr>
              <w:t>En situation d’apprentissage, j</w:t>
            </w:r>
            <w:r w:rsidR="00DC3C29" w:rsidRPr="00DC3C29">
              <w:rPr>
                <w:rFonts w:ascii="Arial" w:hAnsi="Arial" w:cs="Arial"/>
                <w:color w:val="1A1718"/>
                <w:sz w:val="22"/>
                <w:szCs w:val="22"/>
              </w:rPr>
              <w:t xml:space="preserve">e réagis au message </w:t>
            </w:r>
            <w:r w:rsidR="00B30026">
              <w:rPr>
                <w:rFonts w:ascii="Arial" w:hAnsi="Arial" w:cs="Arial"/>
                <w:color w:val="1A1718"/>
                <w:sz w:val="22"/>
                <w:szCs w:val="22"/>
              </w:rPr>
              <w:t>après l’exposé oral, c’est-à-dire durant la discussion ou le débat animé par un pair.</w:t>
            </w:r>
          </w:p>
          <w:p w14:paraId="5522D304" w14:textId="77777777" w:rsidR="00AA4D61" w:rsidRDefault="00AA4D61" w:rsidP="00445F45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rFonts w:ascii="Arial" w:hAnsi="Arial" w:cs="Arial"/>
                <w:color w:val="1A1718"/>
                <w:sz w:val="22"/>
                <w:szCs w:val="22"/>
              </w:rPr>
            </w:pPr>
          </w:p>
          <w:p w14:paraId="310838F1" w14:textId="3BFBBC05" w:rsidR="005363A9" w:rsidRPr="00DC3C29" w:rsidRDefault="005363A9" w:rsidP="005363A9">
            <w:pPr>
              <w:widowControl w:val="0"/>
              <w:autoSpaceDE w:val="0"/>
              <w:autoSpaceDN w:val="0"/>
              <w:adjustRightInd w:val="0"/>
              <w:ind w:right="40"/>
              <w:jc w:val="both"/>
              <w:rPr>
                <w:rFonts w:ascii="Arial" w:hAnsi="Arial" w:cs="Arial"/>
                <w:color w:val="1A1718"/>
                <w:sz w:val="22"/>
                <w:szCs w:val="22"/>
              </w:rPr>
            </w:pPr>
            <w:r>
              <w:rPr>
                <w:rFonts w:ascii="Arial" w:hAnsi="Arial" w:cs="Arial"/>
                <w:color w:val="1A1718"/>
                <w:sz w:val="22"/>
                <w:szCs w:val="22"/>
              </w:rPr>
              <w:t>Dans la vie courante, je réagis au message à</w:t>
            </w:r>
            <w:r w:rsidRPr="005363A9">
              <w:rPr>
                <w:rFonts w:ascii="Arial" w:hAnsi="Arial" w:cs="Arial"/>
                <w:color w:val="1A1718"/>
                <w:sz w:val="22"/>
                <w:szCs w:val="22"/>
              </w:rPr>
              <w:t xml:space="preserve"> la suite d’un spectacle, d’une </w:t>
            </w:r>
            <w:r>
              <w:rPr>
                <w:rFonts w:ascii="Arial" w:hAnsi="Arial" w:cs="Arial"/>
                <w:color w:val="1A1718"/>
                <w:sz w:val="22"/>
                <w:szCs w:val="22"/>
              </w:rPr>
              <w:t xml:space="preserve">émission de télé, </w:t>
            </w:r>
            <w:r w:rsidRPr="005363A9">
              <w:rPr>
                <w:rFonts w:ascii="Arial" w:hAnsi="Arial" w:cs="Arial"/>
                <w:color w:val="1A1718"/>
                <w:sz w:val="22"/>
                <w:szCs w:val="22"/>
              </w:rPr>
              <w:t>du</w:t>
            </w:r>
            <w:r>
              <w:rPr>
                <w:rFonts w:ascii="Arial" w:hAnsi="Arial" w:cs="Arial"/>
                <w:color w:val="1A1718"/>
                <w:sz w:val="22"/>
                <w:szCs w:val="22"/>
              </w:rPr>
              <w:t xml:space="preserve"> </w:t>
            </w:r>
            <w:r w:rsidRPr="005363A9">
              <w:rPr>
                <w:rFonts w:ascii="Arial" w:hAnsi="Arial" w:cs="Arial"/>
                <w:color w:val="1A1718"/>
                <w:sz w:val="22"/>
                <w:szCs w:val="22"/>
              </w:rPr>
              <w:t>visionnement d’un film</w:t>
            </w:r>
            <w:r>
              <w:rPr>
                <w:rFonts w:ascii="Arial" w:hAnsi="Arial" w:cs="Arial"/>
                <w:color w:val="1A1718"/>
                <w:sz w:val="22"/>
                <w:szCs w:val="22"/>
              </w:rPr>
              <w:t>, etc.</w:t>
            </w:r>
          </w:p>
        </w:tc>
      </w:tr>
    </w:tbl>
    <w:p w14:paraId="5007181D" w14:textId="77777777" w:rsidR="00080B4B" w:rsidRDefault="00080B4B" w:rsidP="009B1C38">
      <w:pPr>
        <w:pStyle w:val="NormalWeb"/>
        <w:tabs>
          <w:tab w:val="left" w:pos="1701"/>
          <w:tab w:val="left" w:pos="1985"/>
        </w:tabs>
        <w:spacing w:before="0" w:beforeAutospacing="0" w:after="0" w:afterAutospacing="0"/>
        <w:jc w:val="both"/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sectPr w:rsidR="00080B4B" w:rsidSect="00080B4B">
          <w:footerReference w:type="even" r:id="rId8"/>
          <w:footerReference w:type="default" r:id="rId9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14:paraId="5D2389B9" w14:textId="0F0AC0D7" w:rsidR="00E570F4" w:rsidRPr="00FA445B" w:rsidRDefault="00E570F4" w:rsidP="00E570F4">
      <w:pPr>
        <w:pStyle w:val="NormalWeb"/>
        <w:tabs>
          <w:tab w:val="left" w:pos="1701"/>
        </w:tabs>
        <w:spacing w:before="0" w:beforeAutospacing="0" w:after="0" w:afterAutospacing="0"/>
        <w:jc w:val="both"/>
        <w:outlineLvl w:val="0"/>
        <w:rPr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515767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12</w:t>
      </w: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.3</w:t>
      </w:r>
      <w:r w:rsidRPr="00FA445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ab/>
        <w:t>M</w:t>
      </w:r>
      <w:r w:rsidR="00515767">
        <w:rPr>
          <w:rFonts w:ascii="Arial" w:hAnsi="Arial" w:cs="Arial"/>
          <w:b/>
          <w:bCs/>
          <w:color w:val="000000"/>
          <w:sz w:val="32"/>
          <w:szCs w:val="32"/>
        </w:rPr>
        <w:t>a réaction au message entendu</w:t>
      </w:r>
    </w:p>
    <w:p w14:paraId="04331C70" w14:textId="77777777" w:rsidR="005156EC" w:rsidRDefault="005156EC" w:rsidP="005156EC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0DE9C8C4" w14:textId="7711E2B4" w:rsidR="005156EC" w:rsidRDefault="005156EC" w:rsidP="005156E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Nom :</w:t>
      </w:r>
      <w:r>
        <w:rPr>
          <w:rStyle w:val="apple-tab-span"/>
          <w:rFonts w:ascii="Arial" w:hAnsi="Arial" w:cs="Arial"/>
          <w:color w:val="000000"/>
        </w:rPr>
        <w:tab/>
      </w:r>
    </w:p>
    <w:p w14:paraId="5CC7C65E" w14:textId="77777777" w:rsidR="005156EC" w:rsidRDefault="005156EC" w:rsidP="005156EC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Date :</w:t>
      </w:r>
    </w:p>
    <w:p w14:paraId="2F25800E" w14:textId="6A517354" w:rsidR="00281C28" w:rsidRDefault="00281C28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</w:pPr>
    </w:p>
    <w:p w14:paraId="60709A39" w14:textId="4B842A4F" w:rsidR="00CC4112" w:rsidRDefault="00CC4112" w:rsidP="00CC4112">
      <w:pPr>
        <w:pStyle w:val="NormalWeb"/>
        <w:spacing w:before="0" w:beforeAutospacing="0" w:after="0" w:afterAutospacing="0"/>
        <w:rPr>
          <w:rStyle w:val="Hyperlien"/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Exemple de l’enseignant : </w:t>
      </w:r>
      <w:hyperlink r:id="rId10" w:history="1">
        <w:r w:rsidRPr="00CC4112">
          <w:rPr>
            <w:rStyle w:val="Hyperlien"/>
            <w:rFonts w:ascii="Arial" w:hAnsi="Arial" w:cs="Arial"/>
            <w:b/>
            <w:bCs/>
            <w:i/>
            <w:iCs/>
            <w:sz w:val="22"/>
            <w:szCs w:val="22"/>
          </w:rPr>
          <w:t>L’ABC de l’aide médicale à mourir</w:t>
        </w:r>
      </w:hyperlink>
    </w:p>
    <w:p w14:paraId="2857E893" w14:textId="77777777" w:rsidR="007D63F7" w:rsidRPr="007D63F7" w:rsidRDefault="007D63F7" w:rsidP="00CC4112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i/>
          <w:iCs/>
          <w:color w:val="0000FF"/>
          <w:sz w:val="16"/>
          <w:szCs w:val="16"/>
          <w:u w:val="single"/>
        </w:rPr>
      </w:pPr>
    </w:p>
    <w:tbl>
      <w:tblPr>
        <w:tblW w:w="8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0"/>
      </w:tblGrid>
      <w:tr w:rsidR="00CC4112" w14:paraId="69A8178A" w14:textId="77777777" w:rsidTr="00C23F01">
        <w:trPr>
          <w:trHeight w:val="396"/>
        </w:trPr>
        <w:tc>
          <w:tcPr>
            <w:tcW w:w="869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E379C" w14:textId="66700523" w:rsidR="00CC4112" w:rsidRPr="00A05059" w:rsidRDefault="00CC4112" w:rsidP="00C23F01">
            <w:pPr>
              <w:rPr>
                <w:rFonts w:ascii="Arial" w:hAnsi="Arial" w:cs="Arial"/>
                <w:sz w:val="20"/>
                <w:szCs w:val="20"/>
              </w:rPr>
            </w:pPr>
            <w:r w:rsidRPr="00A05059">
              <w:rPr>
                <w:rFonts w:ascii="Arial" w:hAnsi="Arial" w:cs="Arial"/>
                <w:sz w:val="20"/>
                <w:szCs w:val="20"/>
              </w:rPr>
              <w:t xml:space="preserve">Le message entendu est à propos de : </w:t>
            </w:r>
            <w:r w:rsidR="00D558DD" w:rsidRPr="00A05059">
              <w:rPr>
                <w:rFonts w:ascii="Arial" w:hAnsi="Arial" w:cs="Arial"/>
                <w:i/>
                <w:iCs/>
                <w:sz w:val="20"/>
                <w:szCs w:val="20"/>
              </w:rPr>
              <w:t>l’aide médicale à mourir en bref</w:t>
            </w:r>
          </w:p>
        </w:tc>
      </w:tr>
      <w:tr w:rsidR="00CC4112" w14:paraId="6B0B9179" w14:textId="77777777" w:rsidTr="00C23F01">
        <w:trPr>
          <w:trHeight w:val="369"/>
        </w:trPr>
        <w:tc>
          <w:tcPr>
            <w:tcW w:w="869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E58426" w14:textId="44571847" w:rsidR="00CC4112" w:rsidRPr="00A05059" w:rsidRDefault="00CC4112" w:rsidP="00C23F01">
            <w:pPr>
              <w:rPr>
                <w:rFonts w:ascii="Arial" w:hAnsi="Arial" w:cs="Arial"/>
                <w:sz w:val="20"/>
                <w:szCs w:val="20"/>
              </w:rPr>
            </w:pPr>
            <w:r w:rsidRPr="00A05059">
              <w:rPr>
                <w:rFonts w:ascii="Arial" w:hAnsi="Arial" w:cs="Arial"/>
                <w:sz w:val="20"/>
                <w:szCs w:val="20"/>
              </w:rPr>
              <w:t>Ma position par rapport au message entendu est :</w:t>
            </w:r>
            <w:r w:rsidR="00D558DD" w:rsidRPr="00A0505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558DD" w:rsidRPr="00A05059">
              <w:rPr>
                <w:rFonts w:ascii="Arial" w:hAnsi="Arial" w:cs="Arial"/>
                <w:i/>
                <w:iCs/>
                <w:sz w:val="20"/>
                <w:szCs w:val="20"/>
              </w:rPr>
              <w:t>je suis en faveur de l’aide médicale à mourir.</w:t>
            </w:r>
          </w:p>
        </w:tc>
      </w:tr>
      <w:tr w:rsidR="00CC4112" w14:paraId="2FE071F2" w14:textId="77777777" w:rsidTr="00A05059">
        <w:trPr>
          <w:trHeight w:val="1165"/>
        </w:trPr>
        <w:tc>
          <w:tcPr>
            <w:tcW w:w="8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8CFD6" w14:textId="77777777" w:rsidR="00CC4112" w:rsidRPr="00A05059" w:rsidRDefault="00CC4112" w:rsidP="00D558D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059">
              <w:rPr>
                <w:rFonts w:ascii="Arial" w:hAnsi="Arial" w:cs="Arial"/>
                <w:sz w:val="20"/>
                <w:szCs w:val="20"/>
              </w:rPr>
              <w:t xml:space="preserve">Les faits, arguments ou sentiments que je retiens pour exprimer mon point de vue sont : </w:t>
            </w:r>
          </w:p>
          <w:p w14:paraId="59AA0867" w14:textId="6F7C3FAE" w:rsidR="00CC4112" w:rsidRPr="00A05059" w:rsidRDefault="0000333B" w:rsidP="00A0505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50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</w:t>
            </w:r>
            <w:r w:rsidR="00D558DD" w:rsidRPr="00A05059">
              <w:rPr>
                <w:rFonts w:ascii="Arial" w:hAnsi="Arial" w:cs="Arial"/>
                <w:i/>
                <w:iCs/>
                <w:sz w:val="20"/>
                <w:szCs w:val="20"/>
              </w:rPr>
              <w:t>Pour les adultes en fin d</w:t>
            </w:r>
            <w:r w:rsidRPr="00A05059"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 w:rsidR="00D558DD" w:rsidRPr="00A050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vie ou dont la mort est prévisible</w:t>
            </w:r>
            <w:r w:rsidRPr="00A050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</w:t>
            </w:r>
            <w:r w:rsidR="001E21CD">
              <w:rPr>
                <w:rFonts w:ascii="Arial" w:hAnsi="Arial" w:cs="Arial"/>
                <w:i/>
                <w:iCs/>
                <w:sz w:val="20"/>
                <w:szCs w:val="20"/>
              </w:rPr>
              <w:t>Ce n’est p</w:t>
            </w:r>
            <w:r w:rsidRPr="00A05059">
              <w:rPr>
                <w:rFonts w:ascii="Arial" w:hAnsi="Arial" w:cs="Arial"/>
                <w:i/>
                <w:iCs/>
                <w:sz w:val="20"/>
                <w:szCs w:val="20"/>
              </w:rPr>
              <w:t>as un suicide assisté.</w:t>
            </w:r>
          </w:p>
          <w:p w14:paraId="00909B37" w14:textId="39385E37" w:rsidR="00D558DD" w:rsidRPr="00A05059" w:rsidRDefault="0000333B" w:rsidP="00A0505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505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- Seulement </w:t>
            </w:r>
            <w:r w:rsidR="00D558DD" w:rsidRPr="00A05059">
              <w:rPr>
                <w:rFonts w:ascii="Arial" w:hAnsi="Arial" w:cs="Arial"/>
                <w:i/>
                <w:iCs/>
                <w:sz w:val="20"/>
                <w:szCs w:val="20"/>
              </w:rPr>
              <w:t>0.9 % des décès au Canada</w:t>
            </w:r>
          </w:p>
          <w:p w14:paraId="6A71EEBB" w14:textId="1053DA21" w:rsidR="00CC4112" w:rsidRPr="00A05059" w:rsidRDefault="0000333B" w:rsidP="00A05059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A05059">
              <w:rPr>
                <w:rFonts w:ascii="Arial" w:hAnsi="Arial" w:cs="Arial"/>
                <w:i/>
                <w:iCs/>
                <w:sz w:val="20"/>
                <w:szCs w:val="20"/>
              </w:rPr>
              <w:t>- Nous avons le droit de mourir dans la dignité et sans souffrance comme nos animaux de compagnie.</w:t>
            </w:r>
          </w:p>
        </w:tc>
      </w:tr>
    </w:tbl>
    <w:p w14:paraId="515A33AB" w14:textId="4549BA69" w:rsidR="00CC4112" w:rsidRDefault="00CC4112" w:rsidP="00CC4112">
      <w:pPr>
        <w:pStyle w:val="NormalWeb"/>
        <w:spacing w:before="0" w:beforeAutospacing="0" w:after="0" w:afterAutospacing="0"/>
      </w:pPr>
    </w:p>
    <w:p w14:paraId="472854A8" w14:textId="77777777" w:rsidR="001834BA" w:rsidRDefault="001834BA" w:rsidP="00CC4112">
      <w:pPr>
        <w:rPr>
          <w:rFonts w:ascii="Arial" w:hAnsi="Arial" w:cs="Arial"/>
          <w:b/>
          <w:bCs/>
          <w:sz w:val="22"/>
          <w:szCs w:val="22"/>
        </w:rPr>
      </w:pPr>
    </w:p>
    <w:p w14:paraId="2ADC940B" w14:textId="444932A2" w:rsidR="00CC4112" w:rsidRPr="001834BA" w:rsidRDefault="001834BA" w:rsidP="00CC4112">
      <w:pPr>
        <w:rPr>
          <w:rFonts w:ascii="Arial" w:hAnsi="Arial" w:cs="Arial"/>
          <w:b/>
          <w:bCs/>
          <w:i/>
          <w:iCs/>
          <w:sz w:val="22"/>
          <w:szCs w:val="22"/>
        </w:rPr>
      </w:pPr>
      <w:r w:rsidRPr="001834BA">
        <w:rPr>
          <w:rFonts w:ascii="Arial" w:hAnsi="Arial" w:cs="Arial"/>
          <w:b/>
          <w:bCs/>
          <w:sz w:val="22"/>
          <w:szCs w:val="22"/>
        </w:rPr>
        <w:t>Pratique guidée :</w:t>
      </w:r>
      <w:r>
        <w:t xml:space="preserve"> </w:t>
      </w:r>
      <w:hyperlink r:id="rId11" w:history="1">
        <w:r w:rsidR="00CC4112" w:rsidRPr="001834BA">
          <w:rPr>
            <w:rStyle w:val="Hyperlien"/>
            <w:rFonts w:ascii="Arial" w:hAnsi="Arial" w:cs="Arial"/>
            <w:b/>
            <w:bCs/>
            <w:i/>
            <w:iCs/>
            <w:sz w:val="22"/>
            <w:szCs w:val="22"/>
          </w:rPr>
          <w:t xml:space="preserve">Marie </w:t>
        </w:r>
        <w:proofErr w:type="spellStart"/>
        <w:r w:rsidR="00CC4112" w:rsidRPr="001834BA">
          <w:rPr>
            <w:rStyle w:val="Hyperlien"/>
            <w:rFonts w:ascii="Arial" w:hAnsi="Arial" w:cs="Arial"/>
            <w:b/>
            <w:bCs/>
            <w:i/>
            <w:iCs/>
            <w:sz w:val="22"/>
            <w:szCs w:val="22"/>
          </w:rPr>
          <w:t>Eykel</w:t>
        </w:r>
        <w:proofErr w:type="spellEnd"/>
        <w:r w:rsidR="00CC4112" w:rsidRPr="001834BA">
          <w:rPr>
            <w:rStyle w:val="Hyperlien"/>
            <w:rFonts w:ascii="Arial" w:hAnsi="Arial" w:cs="Arial"/>
            <w:b/>
            <w:bCs/>
            <w:i/>
            <w:iCs/>
            <w:sz w:val="22"/>
            <w:szCs w:val="22"/>
          </w:rPr>
          <w:t xml:space="preserve"> (Passe-Partout) explique c’est quoi le hacking</w:t>
        </w:r>
      </w:hyperlink>
    </w:p>
    <w:p w14:paraId="3A9F4AB2" w14:textId="6C0431C2" w:rsidR="00C8786E" w:rsidRPr="001834BA" w:rsidRDefault="00C8786E">
      <w:pP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  <w:lang w:eastAsia="fr-FR"/>
        </w:rPr>
      </w:pPr>
    </w:p>
    <w:tbl>
      <w:tblPr>
        <w:tblW w:w="8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90"/>
      </w:tblGrid>
      <w:tr w:rsidR="008D289C" w14:paraId="1AF1105F" w14:textId="77777777" w:rsidTr="00CC4112">
        <w:trPr>
          <w:trHeight w:val="820"/>
        </w:trPr>
        <w:tc>
          <w:tcPr>
            <w:tcW w:w="86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7CE4" w14:textId="3DC246FD" w:rsidR="008D289C" w:rsidRDefault="008D289C" w:rsidP="00F66C0F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 message entendu est à propos de : </w:t>
            </w:r>
          </w:p>
        </w:tc>
      </w:tr>
      <w:tr w:rsidR="00E570F4" w14:paraId="5EFDF1AF" w14:textId="77777777" w:rsidTr="006766F3">
        <w:trPr>
          <w:trHeight w:val="1235"/>
        </w:trPr>
        <w:tc>
          <w:tcPr>
            <w:tcW w:w="8690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2CCE7" w14:textId="77777777" w:rsidR="00E570F4" w:rsidRDefault="008D289C" w:rsidP="00CC4112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 position par rapport au message entendu est :</w:t>
            </w:r>
          </w:p>
          <w:p w14:paraId="5A7BEB47" w14:textId="1D51D69B" w:rsidR="00A05059" w:rsidRPr="00CC4112" w:rsidRDefault="00A05059" w:rsidP="00CC4112">
            <w:pPr>
              <w:spacing w:after="24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D289C" w14:paraId="453CF476" w14:textId="77777777" w:rsidTr="006766F3">
        <w:trPr>
          <w:trHeight w:val="44"/>
        </w:trPr>
        <w:tc>
          <w:tcPr>
            <w:tcW w:w="8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54F2C" w14:textId="77777777" w:rsidR="00CC4112" w:rsidRDefault="008D289C" w:rsidP="00CC4112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Les </w:t>
            </w:r>
            <w:r w:rsidRPr="00C67643">
              <w:rPr>
                <w:rFonts w:ascii="Arial" w:hAnsi="Arial" w:cs="Arial"/>
                <w:sz w:val="22"/>
                <w:szCs w:val="22"/>
              </w:rPr>
              <w:t>faits, arguments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67643">
              <w:rPr>
                <w:rFonts w:ascii="Arial" w:hAnsi="Arial" w:cs="Arial"/>
                <w:sz w:val="22"/>
                <w:szCs w:val="22"/>
              </w:rPr>
              <w:t xml:space="preserve">ou sentiments </w:t>
            </w:r>
            <w:r>
              <w:rPr>
                <w:rFonts w:ascii="Arial" w:hAnsi="Arial" w:cs="Arial"/>
                <w:sz w:val="22"/>
                <w:szCs w:val="22"/>
              </w:rPr>
              <w:t xml:space="preserve">que je retiens </w:t>
            </w:r>
            <w:r w:rsidRPr="00C67643">
              <w:rPr>
                <w:rFonts w:ascii="Arial" w:hAnsi="Arial" w:cs="Arial"/>
                <w:sz w:val="22"/>
                <w:szCs w:val="22"/>
              </w:rPr>
              <w:t>pour exprimer mon point de vue</w:t>
            </w:r>
            <w:r>
              <w:rPr>
                <w:rFonts w:ascii="Arial" w:hAnsi="Arial" w:cs="Arial"/>
                <w:sz w:val="22"/>
                <w:szCs w:val="22"/>
              </w:rPr>
              <w:t xml:space="preserve"> sont :</w:t>
            </w:r>
          </w:p>
          <w:p w14:paraId="1A304F83" w14:textId="77777777" w:rsidR="00CC4112" w:rsidRDefault="00CC4112" w:rsidP="00CC4112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5B44C6" w14:textId="77777777" w:rsidR="008D289C" w:rsidRDefault="008D289C" w:rsidP="00CC4112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229620" w14:textId="77777777" w:rsidR="00A05059" w:rsidRDefault="00A05059" w:rsidP="00CC4112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BAD720" w14:textId="77777777" w:rsidR="00A05059" w:rsidRDefault="00A05059" w:rsidP="00CC4112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54CD62" w14:textId="77777777" w:rsidR="00A05059" w:rsidRDefault="00A05059" w:rsidP="00CC4112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761749" w14:textId="77777777" w:rsidR="00A05059" w:rsidRDefault="00A05059" w:rsidP="00CC4112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9E675F" w14:textId="77777777" w:rsidR="00A05059" w:rsidRDefault="00A05059" w:rsidP="00CC4112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93DAC7" w14:textId="11F0470F" w:rsidR="00A05059" w:rsidRDefault="00A05059" w:rsidP="00CC4112">
            <w:pPr>
              <w:spacing w:after="24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45987D" w14:textId="0967A5BD" w:rsidR="00CC7629" w:rsidRPr="00FA445B" w:rsidRDefault="00D7554B" w:rsidP="00CC7629">
      <w:pPr>
        <w:pStyle w:val="NormalWeb"/>
        <w:tabs>
          <w:tab w:val="left" w:pos="1701"/>
        </w:tabs>
        <w:spacing w:before="0" w:beforeAutospacing="0" w:after="0" w:afterAutospacing="0"/>
        <w:jc w:val="both"/>
        <w:outlineLvl w:val="0"/>
        <w:rPr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 xml:space="preserve">Fiche </w:t>
      </w:r>
      <w:r w:rsidR="00515767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12</w:t>
      </w:r>
      <w:r w:rsidR="00281C28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.4</w:t>
      </w:r>
      <w:r w:rsidR="00CC7629" w:rsidRPr="00FA445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CC7629">
        <w:rPr>
          <w:rFonts w:ascii="Arial" w:hAnsi="Arial" w:cs="Arial"/>
          <w:b/>
          <w:bCs/>
          <w:color w:val="000000"/>
          <w:sz w:val="32"/>
          <w:szCs w:val="32"/>
        </w:rPr>
        <w:tab/>
      </w:r>
      <w:r w:rsidR="00CC7629" w:rsidRPr="00FA445B">
        <w:rPr>
          <w:rFonts w:ascii="Arial" w:hAnsi="Arial" w:cs="Arial"/>
          <w:b/>
          <w:bCs/>
          <w:color w:val="000000"/>
          <w:sz w:val="32"/>
          <w:szCs w:val="32"/>
        </w:rPr>
        <w:t xml:space="preserve">La fiche réflexive sur </w:t>
      </w:r>
      <w:r w:rsidR="00515767">
        <w:rPr>
          <w:rFonts w:ascii="Arial" w:hAnsi="Arial" w:cs="Arial"/>
          <w:b/>
          <w:bCs/>
          <w:color w:val="000000"/>
          <w:sz w:val="32"/>
          <w:szCs w:val="32"/>
        </w:rPr>
        <w:t>la réaction à un message</w:t>
      </w:r>
    </w:p>
    <w:p w14:paraId="28F7B9EB" w14:textId="77777777" w:rsidR="00CC7629" w:rsidRDefault="00CC7629" w:rsidP="00CC7629"/>
    <w:p w14:paraId="42A4434A" w14:textId="77777777" w:rsidR="00CC7629" w:rsidRDefault="00CC7629" w:rsidP="00CC7629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Nom : </w:t>
      </w:r>
    </w:p>
    <w:p w14:paraId="32B63C55" w14:textId="77777777" w:rsidR="00CC7629" w:rsidRPr="008F232F" w:rsidRDefault="00CC7629" w:rsidP="00CC7629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Date : </w:t>
      </w:r>
    </w:p>
    <w:p w14:paraId="1435698A" w14:textId="77777777" w:rsidR="00CC7629" w:rsidRDefault="00CC7629" w:rsidP="00CC7629"/>
    <w:p w14:paraId="601E92BF" w14:textId="01532CE0" w:rsidR="00CC7629" w:rsidRPr="004A4E4F" w:rsidRDefault="00CC7629" w:rsidP="00CC7629">
      <w:pPr>
        <w:pStyle w:val="NormalWeb"/>
        <w:numPr>
          <w:ilvl w:val="0"/>
          <w:numId w:val="30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20460B">
        <w:rPr>
          <w:rFonts w:ascii="Arial" w:hAnsi="Arial" w:cs="Arial"/>
          <w:color w:val="231F20"/>
          <w:sz w:val="22"/>
          <w:szCs w:val="22"/>
        </w:rPr>
        <w:t xml:space="preserve">Avant de faire cet atelier, que savais-tu sur </w:t>
      </w:r>
      <w:r w:rsidR="00515767">
        <w:rPr>
          <w:rFonts w:ascii="Arial" w:hAnsi="Arial" w:cs="Arial"/>
          <w:color w:val="231F20"/>
          <w:sz w:val="22"/>
          <w:szCs w:val="22"/>
        </w:rPr>
        <w:t>la réaction à un message</w:t>
      </w:r>
      <w:r w:rsidRPr="0020460B">
        <w:rPr>
          <w:rFonts w:ascii="Arial" w:hAnsi="Arial" w:cs="Arial"/>
          <w:color w:val="231F20"/>
          <w:sz w:val="22"/>
          <w:szCs w:val="22"/>
        </w:rPr>
        <w:t xml:space="preserve"> ?</w:t>
      </w:r>
    </w:p>
    <w:p w14:paraId="0FF08B65" w14:textId="77777777" w:rsidR="00CC7629" w:rsidRPr="0020460B" w:rsidRDefault="00CC7629" w:rsidP="00CC7629">
      <w:pPr>
        <w:pStyle w:val="NormalWeb"/>
        <w:spacing w:before="0" w:beforeAutospacing="0" w:after="0" w:afterAutospacing="0"/>
        <w:ind w:left="426"/>
        <w:rPr>
          <w:rFonts w:ascii="Arial" w:hAnsi="Arial" w:cs="Arial"/>
        </w:rPr>
      </w:pPr>
    </w:p>
    <w:p w14:paraId="1A206BA6" w14:textId="77777777" w:rsidR="00CC7629" w:rsidRPr="004A4E4F" w:rsidRDefault="00CC7629" w:rsidP="00E570F4">
      <w:pPr>
        <w:tabs>
          <w:tab w:val="left" w:pos="8640"/>
        </w:tabs>
        <w:spacing w:after="240"/>
        <w:ind w:left="360" w:right="135"/>
        <w:rPr>
          <w:rFonts w:ascii="Arial" w:hAnsi="Arial" w:cs="Arial"/>
          <w:sz w:val="22"/>
          <w:szCs w:val="22"/>
          <w:u w:val="single"/>
        </w:rPr>
      </w:pPr>
      <w:r w:rsidRPr="004A4E4F">
        <w:rPr>
          <w:rFonts w:ascii="Arial" w:hAnsi="Arial" w:cs="Arial"/>
          <w:sz w:val="22"/>
          <w:szCs w:val="22"/>
          <w:u w:val="single"/>
        </w:rPr>
        <w:tab/>
      </w:r>
    </w:p>
    <w:p w14:paraId="68CE7D7E" w14:textId="77777777" w:rsidR="00CC7629" w:rsidRDefault="00CC7629" w:rsidP="00E570F4">
      <w:pPr>
        <w:tabs>
          <w:tab w:val="left" w:pos="8640"/>
        </w:tabs>
        <w:spacing w:after="240"/>
        <w:ind w:left="360" w:right="135"/>
        <w:rPr>
          <w:rFonts w:ascii="Arial" w:hAnsi="Arial" w:cs="Arial"/>
          <w:sz w:val="22"/>
          <w:szCs w:val="22"/>
          <w:u w:val="single"/>
        </w:rPr>
      </w:pPr>
      <w:r w:rsidRPr="004A4E4F">
        <w:rPr>
          <w:rFonts w:ascii="Arial" w:hAnsi="Arial" w:cs="Arial"/>
          <w:sz w:val="22"/>
          <w:szCs w:val="22"/>
          <w:u w:val="single"/>
        </w:rPr>
        <w:tab/>
      </w:r>
    </w:p>
    <w:p w14:paraId="54B141D5" w14:textId="77777777" w:rsidR="00CC7629" w:rsidRPr="008F232F" w:rsidRDefault="00CC7629" w:rsidP="00E570F4">
      <w:pPr>
        <w:tabs>
          <w:tab w:val="left" w:pos="8640"/>
        </w:tabs>
        <w:spacing w:after="120"/>
        <w:ind w:left="357" w:right="135"/>
        <w:rPr>
          <w:rFonts w:ascii="Arial" w:hAnsi="Arial" w:cs="Arial"/>
          <w:sz w:val="22"/>
          <w:szCs w:val="22"/>
          <w:u w:val="single"/>
        </w:rPr>
      </w:pPr>
    </w:p>
    <w:p w14:paraId="2F377A45" w14:textId="062E0BBA" w:rsidR="00CC7629" w:rsidRPr="008F232F" w:rsidRDefault="00CC7629" w:rsidP="00CC7629">
      <w:pPr>
        <w:pStyle w:val="NormalWeb"/>
        <w:numPr>
          <w:ilvl w:val="0"/>
          <w:numId w:val="30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20460B">
        <w:rPr>
          <w:rFonts w:ascii="Arial" w:hAnsi="Arial" w:cs="Arial"/>
          <w:color w:val="231F20"/>
          <w:sz w:val="22"/>
          <w:szCs w:val="22"/>
        </w:rPr>
        <w:t>Dans cet atelier sur</w:t>
      </w:r>
      <w:r w:rsidR="00515767" w:rsidRPr="00515767">
        <w:rPr>
          <w:rFonts w:ascii="Arial" w:hAnsi="Arial" w:cs="Arial"/>
          <w:color w:val="231F20"/>
          <w:sz w:val="22"/>
          <w:szCs w:val="22"/>
        </w:rPr>
        <w:t xml:space="preserve"> </w:t>
      </w:r>
      <w:r w:rsidR="00515767">
        <w:rPr>
          <w:rFonts w:ascii="Arial" w:hAnsi="Arial" w:cs="Arial"/>
          <w:color w:val="231F20"/>
          <w:sz w:val="22"/>
          <w:szCs w:val="22"/>
        </w:rPr>
        <w:t>la réaction à un message</w:t>
      </w:r>
      <w:r w:rsidRPr="0020460B">
        <w:rPr>
          <w:rFonts w:ascii="Arial" w:hAnsi="Arial" w:cs="Arial"/>
          <w:color w:val="231F20"/>
          <w:sz w:val="22"/>
          <w:szCs w:val="22"/>
        </w:rPr>
        <w:t>, qu’as-tu appris ?</w:t>
      </w:r>
    </w:p>
    <w:p w14:paraId="7E5A8680" w14:textId="77777777" w:rsidR="00CC7629" w:rsidRPr="0020460B" w:rsidRDefault="00CC7629" w:rsidP="00CC762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71E6C9BE" w14:textId="77777777" w:rsidR="00CC7629" w:rsidRPr="008F232F" w:rsidRDefault="00CC7629" w:rsidP="00E570F4">
      <w:pPr>
        <w:tabs>
          <w:tab w:val="left" w:pos="8640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3DD677EF" w14:textId="77777777" w:rsidR="00CC7629" w:rsidRPr="008F232F" w:rsidRDefault="00CC7629" w:rsidP="00E570F4">
      <w:pPr>
        <w:tabs>
          <w:tab w:val="left" w:pos="8640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67C3D3AE" w14:textId="77777777" w:rsidR="00CC7629" w:rsidRPr="008F232F" w:rsidRDefault="00CC7629" w:rsidP="00E570F4">
      <w:pPr>
        <w:tabs>
          <w:tab w:val="left" w:pos="8640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5E9C9B77" w14:textId="77777777" w:rsidR="00CC7629" w:rsidRPr="008F232F" w:rsidRDefault="00CC7629" w:rsidP="00E570F4">
      <w:pPr>
        <w:tabs>
          <w:tab w:val="left" w:pos="8640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39051B98" w14:textId="77777777" w:rsidR="00CC7629" w:rsidRPr="0020460B" w:rsidRDefault="00CC7629" w:rsidP="00E570F4">
      <w:pPr>
        <w:tabs>
          <w:tab w:val="left" w:pos="8640"/>
        </w:tabs>
        <w:spacing w:after="120"/>
        <w:rPr>
          <w:rFonts w:ascii="Arial" w:hAnsi="Arial" w:cs="Arial"/>
        </w:rPr>
      </w:pPr>
    </w:p>
    <w:p w14:paraId="14005742" w14:textId="29BE734A" w:rsidR="00CC7629" w:rsidRPr="008F232F" w:rsidRDefault="00CC7629" w:rsidP="00CC7629">
      <w:pPr>
        <w:pStyle w:val="NormalWeb"/>
        <w:numPr>
          <w:ilvl w:val="0"/>
          <w:numId w:val="30"/>
        </w:numPr>
        <w:spacing w:before="0" w:beforeAutospacing="0" w:after="0" w:afterAutospacing="0"/>
        <w:ind w:left="426"/>
        <w:rPr>
          <w:rFonts w:ascii="Arial" w:hAnsi="Arial" w:cs="Arial"/>
        </w:rPr>
      </w:pPr>
      <w:r w:rsidRPr="0020460B">
        <w:rPr>
          <w:rFonts w:ascii="Arial" w:hAnsi="Arial" w:cs="Arial"/>
          <w:color w:val="231F20"/>
          <w:sz w:val="22"/>
          <w:szCs w:val="22"/>
        </w:rPr>
        <w:t xml:space="preserve">Formule dans tes </w:t>
      </w:r>
      <w:r>
        <w:rPr>
          <w:rFonts w:ascii="Arial" w:hAnsi="Arial" w:cs="Arial"/>
          <w:color w:val="231F20"/>
          <w:sz w:val="22"/>
          <w:szCs w:val="22"/>
        </w:rPr>
        <w:t>mots la définition de « </w:t>
      </w:r>
      <w:r w:rsidR="00515767">
        <w:rPr>
          <w:rFonts w:ascii="Arial" w:hAnsi="Arial" w:cs="Arial"/>
          <w:color w:val="231F20"/>
          <w:sz w:val="22"/>
          <w:szCs w:val="22"/>
        </w:rPr>
        <w:t>réagir à un message</w:t>
      </w:r>
      <w:r>
        <w:rPr>
          <w:rFonts w:ascii="Arial" w:hAnsi="Arial" w:cs="Arial"/>
          <w:color w:val="231F20"/>
          <w:sz w:val="22"/>
          <w:szCs w:val="22"/>
        </w:rPr>
        <w:t xml:space="preserve"> »</w:t>
      </w:r>
      <w:r w:rsidRPr="0020460B">
        <w:rPr>
          <w:rFonts w:ascii="Arial" w:hAnsi="Arial" w:cs="Arial"/>
          <w:color w:val="231F20"/>
          <w:sz w:val="22"/>
          <w:szCs w:val="22"/>
        </w:rPr>
        <w:t>.</w:t>
      </w:r>
    </w:p>
    <w:p w14:paraId="6C204BED" w14:textId="77777777" w:rsidR="00CC7629" w:rsidRPr="0020460B" w:rsidRDefault="00CC7629" w:rsidP="00CC7629">
      <w:pPr>
        <w:pStyle w:val="NormalWeb"/>
        <w:spacing w:before="0" w:beforeAutospacing="0" w:after="0" w:afterAutospacing="0"/>
        <w:ind w:left="720"/>
        <w:rPr>
          <w:rFonts w:ascii="Arial" w:hAnsi="Arial" w:cs="Arial"/>
        </w:rPr>
      </w:pPr>
    </w:p>
    <w:p w14:paraId="2E0DB1D8" w14:textId="77777777" w:rsidR="00CC7629" w:rsidRPr="008F232F" w:rsidRDefault="00CC7629" w:rsidP="00E570F4">
      <w:pPr>
        <w:tabs>
          <w:tab w:val="left" w:pos="8640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5E6C70ED" w14:textId="77777777" w:rsidR="00CC7629" w:rsidRPr="008F232F" w:rsidRDefault="00CC7629" w:rsidP="00E570F4">
      <w:pPr>
        <w:tabs>
          <w:tab w:val="left" w:pos="8640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01351C8D" w14:textId="77777777" w:rsidR="00CC7629" w:rsidRPr="0020460B" w:rsidRDefault="00CC7629" w:rsidP="00E570F4">
      <w:pPr>
        <w:tabs>
          <w:tab w:val="left" w:pos="8640"/>
        </w:tabs>
        <w:spacing w:after="120"/>
        <w:rPr>
          <w:rFonts w:ascii="Arial" w:hAnsi="Arial" w:cs="Arial"/>
        </w:rPr>
      </w:pPr>
    </w:p>
    <w:p w14:paraId="6D9508A3" w14:textId="77777777" w:rsidR="00CC7629" w:rsidRDefault="00CC7629" w:rsidP="00CC7629">
      <w:pPr>
        <w:pStyle w:val="NormalWeb"/>
        <w:numPr>
          <w:ilvl w:val="0"/>
          <w:numId w:val="30"/>
        </w:numPr>
        <w:spacing w:before="0" w:beforeAutospacing="0" w:after="0" w:afterAutospacing="0"/>
        <w:ind w:left="426"/>
        <w:rPr>
          <w:rFonts w:ascii="Arial" w:hAnsi="Arial" w:cs="Arial"/>
          <w:color w:val="231F20"/>
          <w:sz w:val="22"/>
          <w:szCs w:val="22"/>
        </w:rPr>
      </w:pPr>
      <w:r w:rsidRPr="0020460B">
        <w:rPr>
          <w:rFonts w:ascii="Arial" w:hAnsi="Arial" w:cs="Arial"/>
          <w:color w:val="231F20"/>
          <w:sz w:val="22"/>
          <w:szCs w:val="22"/>
        </w:rPr>
        <w:t>De quelle façon comptes-tu utiliser les apprentissages faits dans cet atelier ?</w:t>
      </w:r>
    </w:p>
    <w:p w14:paraId="097956FF" w14:textId="77777777" w:rsidR="00CC7629" w:rsidRPr="0020460B" w:rsidRDefault="00CC7629" w:rsidP="00CC7629">
      <w:pPr>
        <w:pStyle w:val="NormalWeb"/>
        <w:spacing w:before="0" w:beforeAutospacing="0" w:after="0" w:afterAutospacing="0"/>
        <w:ind w:left="720"/>
        <w:rPr>
          <w:rFonts w:ascii="Arial" w:hAnsi="Arial" w:cs="Arial"/>
          <w:color w:val="231F20"/>
          <w:sz w:val="22"/>
          <w:szCs w:val="22"/>
        </w:rPr>
      </w:pPr>
    </w:p>
    <w:p w14:paraId="0F0B245F" w14:textId="77777777" w:rsidR="00CC7629" w:rsidRPr="008F232F" w:rsidRDefault="00CC7629" w:rsidP="00E570F4">
      <w:pPr>
        <w:tabs>
          <w:tab w:val="left" w:pos="8647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397EF8AD" w14:textId="77777777" w:rsidR="00CC7629" w:rsidRPr="008F232F" w:rsidRDefault="00CC7629" w:rsidP="00E570F4">
      <w:pPr>
        <w:tabs>
          <w:tab w:val="left" w:pos="8647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5716C61C" w14:textId="77777777" w:rsidR="00CC7629" w:rsidRPr="008F232F" w:rsidRDefault="00CC7629" w:rsidP="00E570F4">
      <w:pPr>
        <w:tabs>
          <w:tab w:val="left" w:pos="8647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1FBB0208" w14:textId="77777777" w:rsidR="00CC7629" w:rsidRPr="0020460B" w:rsidRDefault="00CC7629" w:rsidP="00CC7629">
      <w:pPr>
        <w:pStyle w:val="NormalWeb"/>
        <w:spacing w:before="0" w:beforeAutospacing="0" w:after="0" w:afterAutospacing="0"/>
        <w:ind w:left="100" w:hanging="360"/>
        <w:rPr>
          <w:rFonts w:ascii="Arial" w:hAnsi="Arial" w:cs="Arial"/>
          <w:color w:val="231F20"/>
          <w:sz w:val="22"/>
          <w:szCs w:val="22"/>
        </w:rPr>
      </w:pPr>
    </w:p>
    <w:p w14:paraId="6449A8EC" w14:textId="24066176" w:rsidR="00CC7629" w:rsidRPr="0020460B" w:rsidRDefault="00CC7629" w:rsidP="00CC7629">
      <w:pPr>
        <w:pStyle w:val="NormalWeb"/>
        <w:numPr>
          <w:ilvl w:val="0"/>
          <w:numId w:val="30"/>
        </w:numPr>
        <w:spacing w:before="0" w:beforeAutospacing="0" w:after="0" w:afterAutospacing="0"/>
        <w:ind w:left="426"/>
      </w:pPr>
      <w:r w:rsidRPr="0020460B">
        <w:rPr>
          <w:rFonts w:ascii="Arial" w:hAnsi="Arial" w:cs="Arial"/>
          <w:color w:val="231F20"/>
          <w:sz w:val="22"/>
          <w:szCs w:val="22"/>
        </w:rPr>
        <w:t>Que</w:t>
      </w:r>
      <w:r>
        <w:rPr>
          <w:rFonts w:ascii="Arial" w:hAnsi="Arial" w:cs="Arial"/>
          <w:color w:val="231F20"/>
          <w:sz w:val="22"/>
          <w:szCs w:val="22"/>
        </w:rPr>
        <w:t xml:space="preserve"> dois-tu encore travailler à propos de</w:t>
      </w:r>
      <w:r w:rsidR="00515767" w:rsidRPr="00515767">
        <w:rPr>
          <w:rFonts w:ascii="Arial" w:hAnsi="Arial" w:cs="Arial"/>
          <w:color w:val="231F20"/>
          <w:sz w:val="22"/>
          <w:szCs w:val="22"/>
        </w:rPr>
        <w:t xml:space="preserve"> </w:t>
      </w:r>
      <w:r w:rsidR="00515767">
        <w:rPr>
          <w:rFonts w:ascii="Arial" w:hAnsi="Arial" w:cs="Arial"/>
          <w:color w:val="231F20"/>
          <w:sz w:val="22"/>
          <w:szCs w:val="22"/>
        </w:rPr>
        <w:t xml:space="preserve">la réaction à un message </w:t>
      </w:r>
      <w:r>
        <w:rPr>
          <w:rFonts w:ascii="Arial" w:hAnsi="Arial" w:cs="Arial"/>
          <w:color w:val="231F20"/>
          <w:sz w:val="22"/>
          <w:szCs w:val="22"/>
        </w:rPr>
        <w:t>?</w:t>
      </w:r>
    </w:p>
    <w:p w14:paraId="78E25287" w14:textId="77777777" w:rsidR="00CC7629" w:rsidRPr="008F232F" w:rsidRDefault="00CC7629" w:rsidP="00E570F4">
      <w:pPr>
        <w:tabs>
          <w:tab w:val="left" w:pos="8647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1D84FB5B" w14:textId="77777777" w:rsidR="00CC7629" w:rsidRPr="008F232F" w:rsidRDefault="00CC7629" w:rsidP="00E570F4">
      <w:pPr>
        <w:tabs>
          <w:tab w:val="left" w:pos="8647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11ABA4B5" w14:textId="77777777" w:rsidR="00CC7629" w:rsidRPr="008F232F" w:rsidRDefault="00CC7629" w:rsidP="00E570F4">
      <w:pPr>
        <w:tabs>
          <w:tab w:val="left" w:pos="8647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00DA74A5" w14:textId="77777777" w:rsidR="00CC7629" w:rsidRDefault="00CC7629" w:rsidP="00E570F4">
      <w:pPr>
        <w:tabs>
          <w:tab w:val="left" w:pos="8647"/>
        </w:tabs>
        <w:spacing w:after="240"/>
        <w:ind w:left="360" w:right="60"/>
        <w:rPr>
          <w:rFonts w:ascii="Arial" w:hAnsi="Arial" w:cs="Arial"/>
          <w:sz w:val="22"/>
          <w:szCs w:val="22"/>
          <w:u w:val="single"/>
        </w:rPr>
      </w:pPr>
      <w:r w:rsidRPr="008F232F">
        <w:rPr>
          <w:rFonts w:ascii="Arial" w:hAnsi="Arial" w:cs="Arial"/>
          <w:sz w:val="22"/>
          <w:szCs w:val="22"/>
          <w:u w:val="single"/>
        </w:rPr>
        <w:tab/>
      </w:r>
    </w:p>
    <w:p w14:paraId="7283AEE1" w14:textId="77777777" w:rsidR="00C47DBA" w:rsidRDefault="00C47DBA">
      <w:pPr>
        <w:rPr>
          <w:rFonts w:ascii="Arial" w:eastAsiaTheme="minorHAnsi" w:hAnsi="Arial" w:cs="Arial"/>
          <w:b/>
          <w:bCs/>
          <w:color w:val="FFFFFF"/>
          <w:sz w:val="32"/>
          <w:szCs w:val="32"/>
          <w:shd w:val="clear" w:color="auto" w:fill="000000"/>
          <w:lang w:val="fr-FR" w:eastAsia="fr-FR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br w:type="page"/>
      </w:r>
    </w:p>
    <w:p w14:paraId="654C73CA" w14:textId="6A9508E8" w:rsidR="009B1C38" w:rsidRDefault="00D7554B" w:rsidP="0094217B">
      <w:pPr>
        <w:pStyle w:val="NormalWeb"/>
        <w:tabs>
          <w:tab w:val="left" w:pos="1701"/>
        </w:tabs>
        <w:spacing w:before="0" w:beforeAutospacing="0" w:after="0" w:afterAutospacing="0"/>
        <w:ind w:left="1700" w:hanging="1700"/>
        <w:jc w:val="both"/>
        <w:rPr>
          <w:rFonts w:ascii="Arial" w:hAnsi="Arial" w:cs="Arial"/>
          <w:b/>
          <w:bCs/>
          <w:color w:val="231F20"/>
          <w:sz w:val="32"/>
          <w:szCs w:val="32"/>
        </w:rPr>
      </w:pPr>
      <w:r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lastRenderedPageBreak/>
        <w:t>Fiche</w:t>
      </w:r>
      <w:r w:rsidR="00281C28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 xml:space="preserve"> </w:t>
      </w:r>
      <w:r w:rsidR="00515767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12</w:t>
      </w:r>
      <w:r w:rsidR="009B1C38" w:rsidRPr="003E18C6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.</w:t>
      </w:r>
      <w:r w:rsidR="00281C28">
        <w:rPr>
          <w:rFonts w:ascii="Arial" w:hAnsi="Arial" w:cs="Arial"/>
          <w:b/>
          <w:bCs/>
          <w:color w:val="FFFFFF"/>
          <w:sz w:val="32"/>
          <w:szCs w:val="32"/>
          <w:shd w:val="clear" w:color="auto" w:fill="000000"/>
        </w:rPr>
        <w:t>5</w:t>
      </w:r>
      <w:r w:rsidR="009B1C38" w:rsidRPr="003E18C6">
        <w:rPr>
          <w:rFonts w:ascii="Arial" w:hAnsi="Arial" w:cs="Arial"/>
          <w:b/>
          <w:bCs/>
          <w:color w:val="FFFFFF"/>
          <w:sz w:val="32"/>
          <w:szCs w:val="32"/>
        </w:rPr>
        <w:t xml:space="preserve">  </w:t>
      </w:r>
      <w:r w:rsidR="009455E8">
        <w:rPr>
          <w:rFonts w:ascii="Arial" w:hAnsi="Arial" w:cs="Arial"/>
          <w:b/>
          <w:bCs/>
          <w:color w:val="231F20"/>
          <w:sz w:val="32"/>
          <w:szCs w:val="32"/>
        </w:rPr>
        <w:t xml:space="preserve">Les </w:t>
      </w:r>
      <w:r w:rsidR="00515767">
        <w:rPr>
          <w:rFonts w:ascii="Arial" w:hAnsi="Arial" w:cs="Arial"/>
          <w:b/>
          <w:bCs/>
          <w:color w:val="231F20"/>
          <w:sz w:val="32"/>
          <w:szCs w:val="32"/>
        </w:rPr>
        <w:t>notes</w:t>
      </w:r>
      <w:r w:rsidR="009455E8">
        <w:rPr>
          <w:rFonts w:ascii="Arial" w:hAnsi="Arial" w:cs="Arial"/>
          <w:b/>
          <w:bCs/>
          <w:color w:val="231F20"/>
          <w:sz w:val="32"/>
          <w:szCs w:val="32"/>
        </w:rPr>
        <w:t xml:space="preserve"> pour l’</w:t>
      </w:r>
      <w:r w:rsidR="0094217B">
        <w:rPr>
          <w:rFonts w:ascii="Arial" w:hAnsi="Arial" w:cs="Arial"/>
          <w:b/>
          <w:bCs/>
          <w:color w:val="231F20"/>
          <w:sz w:val="32"/>
          <w:szCs w:val="32"/>
        </w:rPr>
        <w:t>élément déclencheur</w:t>
      </w:r>
    </w:p>
    <w:p w14:paraId="399C2383" w14:textId="77777777" w:rsidR="00F66C0F" w:rsidRDefault="00F66C0F" w:rsidP="00F66C0F">
      <w:pPr>
        <w:pStyle w:val="NormalWeb"/>
        <w:tabs>
          <w:tab w:val="left" w:pos="1701"/>
          <w:tab w:val="left" w:pos="1985"/>
        </w:tabs>
        <w:spacing w:before="0" w:beforeAutospacing="0" w:after="0" w:afterAutospacing="0"/>
        <w:jc w:val="both"/>
        <w:rPr>
          <w:rFonts w:ascii="Arial" w:hAnsi="Arial" w:cs="Arial"/>
          <w:b/>
          <w:bCs/>
          <w:color w:val="231F20"/>
          <w:sz w:val="32"/>
          <w:szCs w:val="32"/>
        </w:rPr>
      </w:pPr>
    </w:p>
    <w:p w14:paraId="64785034" w14:textId="77777777" w:rsidR="00F66C0F" w:rsidRPr="00F66C0F" w:rsidRDefault="00F66C0F" w:rsidP="00515767">
      <w:pPr>
        <w:pStyle w:val="NormalWeb"/>
        <w:tabs>
          <w:tab w:val="left" w:pos="1701"/>
          <w:tab w:val="left" w:pos="1985"/>
        </w:tabs>
        <w:spacing w:before="0" w:beforeAutospacing="0" w:after="0" w:afterAutospacing="0"/>
        <w:ind w:left="1700" w:hanging="1700"/>
        <w:jc w:val="both"/>
        <w:rPr>
          <w:rFonts w:ascii="Arial" w:hAnsi="Arial" w:cs="Arial"/>
          <w:b/>
          <w:bCs/>
          <w:color w:val="231F20"/>
          <w:sz w:val="22"/>
          <w:szCs w:val="22"/>
        </w:rPr>
      </w:pPr>
    </w:p>
    <w:p w14:paraId="55D7697C" w14:textId="58547930" w:rsidR="00F66C0F" w:rsidRPr="00F66C0F" w:rsidRDefault="00F66C0F" w:rsidP="00F66C0F">
      <w:pPr>
        <w:pStyle w:val="NormalWeb"/>
        <w:tabs>
          <w:tab w:val="left" w:pos="1701"/>
          <w:tab w:val="left" w:pos="1985"/>
        </w:tabs>
        <w:ind w:left="1700" w:hanging="1700"/>
        <w:jc w:val="both"/>
        <w:rPr>
          <w:rFonts w:ascii="Arial" w:hAnsi="Arial" w:cs="Arial"/>
          <w:b/>
          <w:bCs/>
          <w:sz w:val="22"/>
          <w:szCs w:val="22"/>
        </w:rPr>
      </w:pPr>
      <w:r w:rsidRPr="00F66C0F">
        <w:rPr>
          <w:rFonts w:ascii="Arial" w:hAnsi="Arial" w:cs="Arial"/>
          <w:b/>
          <w:bCs/>
          <w:sz w:val="22"/>
          <w:szCs w:val="22"/>
        </w:rPr>
        <w:t>Contre-</w:t>
      </w:r>
      <w:r>
        <w:rPr>
          <w:rFonts w:ascii="Arial" w:hAnsi="Arial" w:cs="Arial"/>
          <w:b/>
          <w:bCs/>
          <w:sz w:val="22"/>
          <w:szCs w:val="22"/>
        </w:rPr>
        <w:t>e</w:t>
      </w:r>
      <w:r w:rsidRPr="00F66C0F">
        <w:rPr>
          <w:rFonts w:ascii="Arial" w:hAnsi="Arial" w:cs="Arial"/>
          <w:b/>
          <w:bCs/>
          <w:sz w:val="22"/>
          <w:szCs w:val="22"/>
        </w:rPr>
        <w:t>xemple</w:t>
      </w:r>
    </w:p>
    <w:p w14:paraId="583A3C58" w14:textId="4C50E113" w:rsidR="00F66C0F" w:rsidRPr="00F66C0F" w:rsidRDefault="00F66C0F" w:rsidP="00F66C0F">
      <w:pPr>
        <w:pStyle w:val="NormalWeb"/>
        <w:tabs>
          <w:tab w:val="left" w:pos="1701"/>
          <w:tab w:val="left" w:pos="1985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66C0F">
        <w:rPr>
          <w:rFonts w:ascii="Arial" w:hAnsi="Arial" w:cs="Arial"/>
          <w:i/>
          <w:iCs/>
          <w:sz w:val="22"/>
          <w:szCs w:val="22"/>
        </w:rPr>
        <w:t>Je suis bien d’accord avec ce reportage.</w:t>
      </w:r>
    </w:p>
    <w:p w14:paraId="4D29E1A5" w14:textId="77777777" w:rsidR="00F66C0F" w:rsidRPr="00F66C0F" w:rsidRDefault="00F66C0F" w:rsidP="00F66C0F">
      <w:pPr>
        <w:pStyle w:val="NormalWeb"/>
        <w:tabs>
          <w:tab w:val="left" w:pos="1701"/>
          <w:tab w:val="left" w:pos="1985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66C0F">
        <w:rPr>
          <w:rFonts w:ascii="Arial" w:hAnsi="Arial" w:cs="Arial"/>
          <w:i/>
          <w:iCs/>
          <w:sz w:val="22"/>
          <w:szCs w:val="22"/>
        </w:rPr>
        <w:t>Je trouve ça bien bon, c’est plein de vérité et de bon sens.</w:t>
      </w:r>
    </w:p>
    <w:p w14:paraId="20B40B85" w14:textId="6FE60AD8" w:rsidR="00F66C0F" w:rsidRDefault="00F66C0F" w:rsidP="00F66C0F">
      <w:pPr>
        <w:pStyle w:val="NormalWeb"/>
        <w:tabs>
          <w:tab w:val="left" w:pos="1701"/>
          <w:tab w:val="left" w:pos="1985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66C0F">
        <w:rPr>
          <w:rFonts w:ascii="Arial" w:hAnsi="Arial" w:cs="Arial"/>
          <w:i/>
          <w:iCs/>
          <w:sz w:val="22"/>
          <w:szCs w:val="22"/>
        </w:rPr>
        <w:t xml:space="preserve">Je pense comme ça aussi, c’est vrai qu’on a moins de neige, quand j’étais </w:t>
      </w:r>
      <w:r w:rsidRPr="0094217B">
        <w:rPr>
          <w:rFonts w:ascii="Arial" w:hAnsi="Arial" w:cs="Arial"/>
          <w:i/>
          <w:iCs/>
          <w:sz w:val="22"/>
          <w:szCs w:val="22"/>
        </w:rPr>
        <w:t>jeune</w:t>
      </w:r>
      <w:r w:rsidRPr="00F66C0F">
        <w:rPr>
          <w:rFonts w:ascii="Arial" w:hAnsi="Arial" w:cs="Arial"/>
          <w:i/>
          <w:iCs/>
          <w:sz w:val="22"/>
          <w:szCs w:val="22"/>
        </w:rPr>
        <w:t xml:space="preserve"> les bancs de neige étaient aussi haut que les poteaux de téléphone.</w:t>
      </w:r>
    </w:p>
    <w:p w14:paraId="673B0337" w14:textId="44C9501F" w:rsidR="00DC3C29" w:rsidRPr="0094217B" w:rsidRDefault="00DC3C29" w:rsidP="00DC3C29">
      <w:pPr>
        <w:pStyle w:val="NormalWeb"/>
        <w:tabs>
          <w:tab w:val="left" w:pos="1701"/>
          <w:tab w:val="left" w:pos="1985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DC3C29">
        <w:rPr>
          <w:rFonts w:ascii="Arial" w:hAnsi="Arial" w:cs="Arial"/>
          <w:i/>
          <w:iCs/>
          <w:sz w:val="22"/>
          <w:szCs w:val="22"/>
        </w:rPr>
        <w:t>Hausser les épaules et déclarer : « Je ne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DC3C29">
        <w:rPr>
          <w:rFonts w:ascii="Arial" w:hAnsi="Arial" w:cs="Arial"/>
          <w:i/>
          <w:iCs/>
          <w:sz w:val="22"/>
          <w:szCs w:val="22"/>
        </w:rPr>
        <w:t>sais pas</w:t>
      </w:r>
      <w:r>
        <w:rPr>
          <w:rFonts w:ascii="Arial" w:hAnsi="Arial" w:cs="Arial"/>
          <w:i/>
          <w:iCs/>
          <w:sz w:val="22"/>
          <w:szCs w:val="22"/>
        </w:rPr>
        <w:t xml:space="preserve"> trop… </w:t>
      </w:r>
      <w:r w:rsidRPr="00DC3C29">
        <w:rPr>
          <w:rFonts w:ascii="Arial" w:hAnsi="Arial" w:cs="Arial"/>
          <w:i/>
          <w:iCs/>
          <w:sz w:val="22"/>
          <w:szCs w:val="22"/>
        </w:rPr>
        <w:t>»</w:t>
      </w:r>
    </w:p>
    <w:p w14:paraId="7D3648ED" w14:textId="77777777" w:rsidR="00F66C0F" w:rsidRDefault="00F66C0F" w:rsidP="00F66C0F">
      <w:pPr>
        <w:pStyle w:val="NormalWeb"/>
        <w:tabs>
          <w:tab w:val="left" w:pos="1701"/>
          <w:tab w:val="left" w:pos="1985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7D0F95A" w14:textId="77777777" w:rsidR="0094217B" w:rsidRDefault="0094217B" w:rsidP="00F66C0F">
      <w:pPr>
        <w:pStyle w:val="NormalWeb"/>
        <w:tabs>
          <w:tab w:val="left" w:pos="1701"/>
          <w:tab w:val="left" w:pos="1985"/>
        </w:tabs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CF9FAF5" w14:textId="0C9C6B67" w:rsidR="00F66C0F" w:rsidRPr="0094217B" w:rsidRDefault="00F66C0F" w:rsidP="00F66C0F">
      <w:pPr>
        <w:pStyle w:val="NormalWeb"/>
        <w:tabs>
          <w:tab w:val="left" w:pos="1701"/>
          <w:tab w:val="left" w:pos="1985"/>
        </w:tabs>
        <w:spacing w:before="0" w:beforeAutospacing="0" w:after="0" w:afterAutospacing="0"/>
        <w:jc w:val="both"/>
        <w:rPr>
          <w:rFonts w:ascii="Arial" w:hAnsi="Arial" w:cs="Arial"/>
          <w:i/>
          <w:iCs/>
          <w:sz w:val="22"/>
          <w:szCs w:val="22"/>
        </w:rPr>
      </w:pPr>
      <w:r w:rsidRPr="00F66C0F">
        <w:rPr>
          <w:rFonts w:ascii="Arial" w:hAnsi="Arial" w:cs="Arial"/>
          <w:b/>
          <w:bCs/>
          <w:sz w:val="22"/>
          <w:szCs w:val="22"/>
        </w:rPr>
        <w:t>Exemple</w:t>
      </w:r>
      <w:r w:rsidRPr="00F66C0F">
        <w:rPr>
          <w:rFonts w:ascii="Arial" w:hAnsi="Arial" w:cs="Arial"/>
          <w:sz w:val="22"/>
          <w:szCs w:val="22"/>
        </w:rPr>
        <w:br/>
      </w:r>
      <w:r w:rsidRPr="00F66C0F">
        <w:rPr>
          <w:rFonts w:ascii="Arial" w:hAnsi="Arial" w:cs="Arial"/>
          <w:sz w:val="22"/>
          <w:szCs w:val="22"/>
        </w:rPr>
        <w:br/>
      </w:r>
      <w:r w:rsidRPr="00F66C0F">
        <w:rPr>
          <w:rFonts w:ascii="Arial" w:hAnsi="Arial" w:cs="Arial"/>
          <w:i/>
          <w:iCs/>
          <w:sz w:val="22"/>
          <w:szCs w:val="22"/>
        </w:rPr>
        <w:t xml:space="preserve">Je crois que ce reportage soulève les questions suivantes: </w:t>
      </w:r>
    </w:p>
    <w:p w14:paraId="0C97ECF5" w14:textId="5216C074" w:rsidR="00F66C0F" w:rsidRPr="0094217B" w:rsidRDefault="00F66C0F" w:rsidP="00F66C0F">
      <w:pPr>
        <w:pStyle w:val="NormalWeb"/>
        <w:numPr>
          <w:ilvl w:val="1"/>
          <w:numId w:val="31"/>
        </w:numPr>
        <w:spacing w:before="0" w:beforeAutospacing="0" w:after="0" w:afterAutospacing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F66C0F">
        <w:rPr>
          <w:rFonts w:ascii="Arial" w:hAnsi="Arial" w:cs="Arial"/>
          <w:i/>
          <w:iCs/>
          <w:sz w:val="22"/>
          <w:szCs w:val="22"/>
        </w:rPr>
        <w:t>Est-ce que l’humain peut influer / ralentir sur le processus</w:t>
      </w:r>
      <w:r w:rsidRPr="0094217B">
        <w:rPr>
          <w:rFonts w:ascii="Arial" w:hAnsi="Arial" w:cs="Arial"/>
          <w:i/>
          <w:iCs/>
          <w:sz w:val="22"/>
          <w:szCs w:val="22"/>
        </w:rPr>
        <w:t xml:space="preserve"> </w:t>
      </w:r>
      <w:r w:rsidRPr="00F66C0F">
        <w:rPr>
          <w:rFonts w:ascii="Arial" w:hAnsi="Arial" w:cs="Arial"/>
          <w:i/>
          <w:iCs/>
          <w:sz w:val="22"/>
          <w:szCs w:val="22"/>
        </w:rPr>
        <w:t xml:space="preserve">? </w:t>
      </w:r>
    </w:p>
    <w:p w14:paraId="6E6D9A20" w14:textId="67520F02" w:rsidR="00F66C0F" w:rsidRPr="00F66C0F" w:rsidRDefault="00F66C0F" w:rsidP="00F66C0F">
      <w:pPr>
        <w:pStyle w:val="NormalWeb"/>
        <w:numPr>
          <w:ilvl w:val="1"/>
          <w:numId w:val="31"/>
        </w:numPr>
        <w:spacing w:before="0" w:beforeAutospacing="0" w:after="0" w:afterAutospacing="0"/>
        <w:ind w:left="426"/>
        <w:jc w:val="both"/>
        <w:rPr>
          <w:rFonts w:ascii="Arial" w:hAnsi="Arial" w:cs="Arial"/>
          <w:i/>
          <w:iCs/>
          <w:sz w:val="22"/>
          <w:szCs w:val="22"/>
        </w:rPr>
      </w:pPr>
      <w:r w:rsidRPr="00F66C0F">
        <w:rPr>
          <w:rFonts w:ascii="Arial" w:hAnsi="Arial" w:cs="Arial"/>
          <w:i/>
          <w:iCs/>
          <w:sz w:val="22"/>
          <w:szCs w:val="22"/>
        </w:rPr>
        <w:t>Est-ce que les solutions proposées dans le reportage sont suffisantes</w:t>
      </w:r>
      <w:r w:rsidRPr="0094217B">
        <w:rPr>
          <w:rFonts w:ascii="Arial" w:hAnsi="Arial" w:cs="Arial"/>
          <w:i/>
          <w:iCs/>
          <w:sz w:val="22"/>
          <w:szCs w:val="22"/>
        </w:rPr>
        <w:t xml:space="preserve"> </w:t>
      </w:r>
      <w:r w:rsidRPr="00F66C0F">
        <w:rPr>
          <w:rFonts w:ascii="Arial" w:hAnsi="Arial" w:cs="Arial"/>
          <w:i/>
          <w:iCs/>
          <w:sz w:val="22"/>
          <w:szCs w:val="22"/>
        </w:rPr>
        <w:t>?</w:t>
      </w:r>
    </w:p>
    <w:p w14:paraId="7DBEA0AD" w14:textId="73EF6906" w:rsidR="00F66C0F" w:rsidRPr="00F66C0F" w:rsidRDefault="00F66C0F" w:rsidP="00F66C0F">
      <w:pPr>
        <w:pStyle w:val="NormalWeb"/>
        <w:tabs>
          <w:tab w:val="left" w:pos="1701"/>
          <w:tab w:val="left" w:pos="1985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66C0F">
        <w:rPr>
          <w:rFonts w:ascii="Arial" w:hAnsi="Arial" w:cs="Arial"/>
          <w:i/>
          <w:iCs/>
          <w:sz w:val="22"/>
          <w:szCs w:val="22"/>
        </w:rPr>
        <w:t xml:space="preserve">Je n’avais jamais analysé cette problématique sous cet angle, alors j’ai été </w:t>
      </w:r>
      <w:proofErr w:type="spellStart"/>
      <w:r w:rsidRPr="00F66C0F">
        <w:rPr>
          <w:rFonts w:ascii="Arial" w:hAnsi="Arial" w:cs="Arial"/>
          <w:i/>
          <w:iCs/>
          <w:sz w:val="22"/>
          <w:szCs w:val="22"/>
        </w:rPr>
        <w:t>surpris</w:t>
      </w:r>
      <w:r w:rsidRPr="0094217B">
        <w:rPr>
          <w:rFonts w:ascii="Arial" w:hAnsi="Arial" w:cs="Arial"/>
          <w:i/>
          <w:iCs/>
          <w:sz w:val="22"/>
          <w:szCs w:val="22"/>
        </w:rPr>
        <w:t>.e</w:t>
      </w:r>
      <w:proofErr w:type="spellEnd"/>
      <w:r w:rsidRPr="00F66C0F">
        <w:rPr>
          <w:rFonts w:ascii="Arial" w:hAnsi="Arial" w:cs="Arial"/>
          <w:i/>
          <w:iCs/>
          <w:sz w:val="22"/>
          <w:szCs w:val="22"/>
        </w:rPr>
        <w:t xml:space="preserve"> d’apprendre que les agriculteurs pouvaient subir des conséquences d’une diminution des chutes de neige</w:t>
      </w:r>
      <w:r w:rsidR="0094217B">
        <w:rPr>
          <w:rFonts w:ascii="Arial" w:hAnsi="Arial" w:cs="Arial"/>
          <w:i/>
          <w:iCs/>
          <w:sz w:val="22"/>
          <w:szCs w:val="22"/>
        </w:rPr>
        <w:t>.</w:t>
      </w:r>
      <w:r w:rsidRPr="00F66C0F">
        <w:rPr>
          <w:rFonts w:ascii="Arial" w:hAnsi="Arial" w:cs="Arial"/>
          <w:i/>
          <w:iCs/>
          <w:sz w:val="22"/>
          <w:szCs w:val="22"/>
        </w:rPr>
        <w:t xml:space="preserve"> </w:t>
      </w:r>
      <w:r w:rsidR="0094217B">
        <w:rPr>
          <w:rFonts w:ascii="Arial" w:hAnsi="Arial" w:cs="Arial"/>
          <w:i/>
          <w:iCs/>
          <w:sz w:val="22"/>
          <w:szCs w:val="22"/>
        </w:rPr>
        <w:t>Les p</w:t>
      </w:r>
      <w:r w:rsidRPr="00F66C0F">
        <w:rPr>
          <w:rFonts w:ascii="Arial" w:hAnsi="Arial" w:cs="Arial"/>
          <w:i/>
          <w:iCs/>
          <w:sz w:val="22"/>
          <w:szCs w:val="22"/>
        </w:rPr>
        <w:t xml:space="preserve">ertes monétaires liées à l’achat de foin, </w:t>
      </w:r>
      <w:r w:rsidR="0094217B">
        <w:rPr>
          <w:rFonts w:ascii="Arial" w:hAnsi="Arial" w:cs="Arial"/>
          <w:i/>
          <w:iCs/>
          <w:sz w:val="22"/>
          <w:szCs w:val="22"/>
        </w:rPr>
        <w:t xml:space="preserve">comment </w:t>
      </w:r>
      <w:r w:rsidRPr="00F66C0F">
        <w:rPr>
          <w:rFonts w:ascii="Arial" w:hAnsi="Arial" w:cs="Arial"/>
          <w:i/>
          <w:iCs/>
          <w:sz w:val="22"/>
          <w:szCs w:val="22"/>
        </w:rPr>
        <w:t>peuvent-ils</w:t>
      </w:r>
      <w:r w:rsidR="0094217B">
        <w:rPr>
          <w:rFonts w:ascii="Arial" w:hAnsi="Arial" w:cs="Arial"/>
          <w:i/>
          <w:iCs/>
          <w:sz w:val="22"/>
          <w:szCs w:val="22"/>
        </w:rPr>
        <w:t xml:space="preserve"> y</w:t>
      </w:r>
      <w:r w:rsidRPr="00F66C0F">
        <w:rPr>
          <w:rFonts w:ascii="Arial" w:hAnsi="Arial" w:cs="Arial"/>
          <w:i/>
          <w:iCs/>
          <w:sz w:val="22"/>
          <w:szCs w:val="22"/>
        </w:rPr>
        <w:t xml:space="preserve"> pallier</w:t>
      </w:r>
      <w:r w:rsidR="0094217B">
        <w:rPr>
          <w:rFonts w:ascii="Arial" w:hAnsi="Arial" w:cs="Arial"/>
          <w:i/>
          <w:iCs/>
          <w:sz w:val="22"/>
          <w:szCs w:val="22"/>
        </w:rPr>
        <w:t xml:space="preserve"> </w:t>
      </w:r>
      <w:r w:rsidRPr="00F66C0F">
        <w:rPr>
          <w:rFonts w:ascii="Arial" w:hAnsi="Arial" w:cs="Arial"/>
          <w:i/>
          <w:iCs/>
          <w:sz w:val="22"/>
          <w:szCs w:val="22"/>
        </w:rPr>
        <w:t>?</w:t>
      </w:r>
    </w:p>
    <w:p w14:paraId="572CA600" w14:textId="77777777" w:rsidR="00F66C0F" w:rsidRDefault="00F66C0F" w:rsidP="00C47DBA">
      <w:pPr>
        <w:pStyle w:val="NormalWeb"/>
        <w:tabs>
          <w:tab w:val="left" w:pos="1701"/>
          <w:tab w:val="left" w:pos="1985"/>
        </w:tabs>
        <w:jc w:val="both"/>
        <w:rPr>
          <w:rFonts w:ascii="Arial" w:hAnsi="Arial" w:cs="Arial"/>
          <w:i/>
          <w:iCs/>
          <w:sz w:val="22"/>
          <w:szCs w:val="22"/>
        </w:rPr>
      </w:pPr>
      <w:r w:rsidRPr="00F66C0F">
        <w:rPr>
          <w:rFonts w:ascii="Arial" w:hAnsi="Arial" w:cs="Arial"/>
          <w:i/>
          <w:iCs/>
          <w:sz w:val="22"/>
          <w:szCs w:val="22"/>
        </w:rPr>
        <w:t>Est-ce que d’autres phénomènes (récoltes, état des routes, activités hivernales) peuvent être influencés par la baisse des accumulations de neige</w:t>
      </w:r>
      <w:r w:rsidRPr="0094217B">
        <w:rPr>
          <w:rFonts w:ascii="Arial" w:hAnsi="Arial" w:cs="Arial"/>
          <w:i/>
          <w:iCs/>
          <w:sz w:val="22"/>
          <w:szCs w:val="22"/>
        </w:rPr>
        <w:t xml:space="preserve"> </w:t>
      </w:r>
      <w:r w:rsidRPr="00F66C0F">
        <w:rPr>
          <w:rFonts w:ascii="Arial" w:hAnsi="Arial" w:cs="Arial"/>
          <w:i/>
          <w:iCs/>
          <w:sz w:val="22"/>
          <w:szCs w:val="22"/>
        </w:rPr>
        <w:t>? </w:t>
      </w:r>
    </w:p>
    <w:p w14:paraId="1A39EE50" w14:textId="68806A1F" w:rsidR="00EE6DBE" w:rsidRDefault="00793EC2" w:rsidP="00793EC2">
      <w:pPr>
        <w:pStyle w:val="NormalWeb"/>
        <w:tabs>
          <w:tab w:val="left" w:pos="1701"/>
          <w:tab w:val="left" w:pos="1985"/>
        </w:tabs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_________________________</w:t>
      </w:r>
    </w:p>
    <w:p w14:paraId="49F54113" w14:textId="5D57486D" w:rsidR="00793EC2" w:rsidRDefault="00793EC2" w:rsidP="00793EC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793EC2">
        <w:rPr>
          <w:rFonts w:ascii="Arial" w:hAnsi="Arial" w:cs="Arial"/>
          <w:b/>
          <w:bCs/>
          <w:color w:val="000000"/>
          <w:sz w:val="22"/>
          <w:szCs w:val="22"/>
        </w:rPr>
        <w:t xml:space="preserve">Autres vidéos à exploiter </w:t>
      </w:r>
    </w:p>
    <w:p w14:paraId="788253B0" w14:textId="77777777" w:rsidR="00793EC2" w:rsidRPr="00793EC2" w:rsidRDefault="00793EC2" w:rsidP="00793EC2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0CE6252" w14:textId="77777777" w:rsidR="00793EC2" w:rsidRPr="00793EC2" w:rsidRDefault="00F60540" w:rsidP="00793EC2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hyperlink r:id="rId12" w:history="1">
        <w:r w:rsidR="00793EC2" w:rsidRPr="00793EC2">
          <w:rPr>
            <w:rStyle w:val="Hyperlien"/>
            <w:rFonts w:ascii="Arial" w:hAnsi="Arial" w:cs="Arial"/>
            <w:i/>
            <w:iCs/>
            <w:color w:val="1155CC"/>
            <w:sz w:val="22"/>
            <w:szCs w:val="22"/>
          </w:rPr>
          <w:t>https://www.rad.ca/dossier/sexe/44/4-mythes-sur-la-sexualite</w:t>
        </w:r>
      </w:hyperlink>
    </w:p>
    <w:p w14:paraId="3CB72DCA" w14:textId="030059A3" w:rsidR="005602FB" w:rsidRDefault="00F60540" w:rsidP="006766F3">
      <w:pPr>
        <w:rPr>
          <w:rStyle w:val="Hyperlien"/>
          <w:rFonts w:ascii="Arial" w:hAnsi="Arial" w:cs="Arial"/>
          <w:i/>
          <w:iCs/>
          <w:color w:val="1155CC"/>
          <w:sz w:val="22"/>
          <w:szCs w:val="22"/>
        </w:rPr>
      </w:pPr>
      <w:hyperlink r:id="rId13" w:history="1">
        <w:r w:rsidR="00793EC2" w:rsidRPr="00793EC2">
          <w:rPr>
            <w:rStyle w:val="Hyperlien"/>
            <w:rFonts w:ascii="Arial" w:hAnsi="Arial" w:cs="Arial"/>
            <w:i/>
            <w:iCs/>
            <w:color w:val="1155CC"/>
            <w:sz w:val="22"/>
            <w:szCs w:val="22"/>
          </w:rPr>
          <w:t>https://www.rad.ca/dossier/alimentation/59/tes-habitudes-alimentaires-sont-saines-ou-pas</w:t>
        </w:r>
      </w:hyperlink>
    </w:p>
    <w:p w14:paraId="3F7B68CE" w14:textId="7C706F37" w:rsidR="00DE29F2" w:rsidRDefault="00DE29F2" w:rsidP="006766F3">
      <w:pPr>
        <w:rPr>
          <w:rStyle w:val="Hyperlien"/>
          <w:rFonts w:ascii="Arial" w:hAnsi="Arial" w:cs="Arial"/>
          <w:i/>
          <w:iCs/>
          <w:color w:val="1155CC"/>
          <w:sz w:val="22"/>
          <w:szCs w:val="22"/>
        </w:rPr>
      </w:pPr>
    </w:p>
    <w:p w14:paraId="006793A9" w14:textId="2098657B" w:rsidR="00DE29F2" w:rsidRDefault="00DE29F2" w:rsidP="006766F3">
      <w:pPr>
        <w:rPr>
          <w:rStyle w:val="Hyperlien"/>
          <w:rFonts w:ascii="Arial" w:hAnsi="Arial" w:cs="Arial"/>
          <w:i/>
          <w:iCs/>
          <w:color w:val="1155CC"/>
          <w:sz w:val="22"/>
          <w:szCs w:val="22"/>
        </w:rPr>
      </w:pPr>
    </w:p>
    <w:p w14:paraId="1179E42C" w14:textId="0C332E99" w:rsidR="00DE29F2" w:rsidRDefault="00DE29F2">
      <w:pPr>
        <w:rPr>
          <w:rStyle w:val="Hyperlien"/>
          <w:rFonts w:ascii="Arial" w:hAnsi="Arial" w:cs="Arial"/>
          <w:i/>
          <w:iCs/>
          <w:color w:val="1155CC"/>
          <w:sz w:val="22"/>
          <w:szCs w:val="22"/>
        </w:rPr>
      </w:pPr>
      <w:r>
        <w:rPr>
          <w:rStyle w:val="Hyperlien"/>
          <w:rFonts w:ascii="Arial" w:hAnsi="Arial" w:cs="Arial"/>
          <w:i/>
          <w:iCs/>
          <w:color w:val="1155CC"/>
          <w:sz w:val="22"/>
          <w:szCs w:val="22"/>
        </w:rPr>
        <w:br w:type="page"/>
      </w:r>
    </w:p>
    <w:p w14:paraId="72CBEC6F" w14:textId="77777777" w:rsidR="00DE29F2" w:rsidRDefault="00DE29F2" w:rsidP="00DE29F2">
      <w:pPr>
        <w:ind w:right="360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Bibliographie</w:t>
      </w:r>
    </w:p>
    <w:p w14:paraId="143A51DE" w14:textId="77777777" w:rsidR="00DE29F2" w:rsidRDefault="00DE29F2" w:rsidP="00DE29F2">
      <w:pPr>
        <w:ind w:right="-7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1C6368B9" w14:textId="77777777" w:rsidR="00DE29F2" w:rsidRPr="00237631" w:rsidRDefault="00DE29F2" w:rsidP="00237631">
      <w:pPr>
        <w:ind w:right="-7"/>
        <w:jc w:val="both"/>
        <w:rPr>
          <w:rFonts w:ascii="Arial" w:hAnsi="Arial" w:cs="Arial"/>
          <w:sz w:val="22"/>
          <w:szCs w:val="22"/>
        </w:rPr>
      </w:pPr>
      <w:r w:rsidRPr="00237631">
        <w:rPr>
          <w:rFonts w:ascii="Arial" w:hAnsi="Arial" w:cs="Arial"/>
          <w:sz w:val="22"/>
          <w:szCs w:val="22"/>
        </w:rPr>
        <w:t xml:space="preserve">LAFONTAINE, </w:t>
      </w:r>
      <w:proofErr w:type="spellStart"/>
      <w:r w:rsidRPr="00237631">
        <w:rPr>
          <w:rFonts w:ascii="Arial" w:hAnsi="Arial" w:cs="Arial"/>
          <w:sz w:val="22"/>
          <w:szCs w:val="22"/>
        </w:rPr>
        <w:t>Lizanne</w:t>
      </w:r>
      <w:proofErr w:type="spellEnd"/>
      <w:r w:rsidRPr="00237631">
        <w:rPr>
          <w:rFonts w:ascii="Arial" w:hAnsi="Arial" w:cs="Arial"/>
          <w:sz w:val="22"/>
          <w:szCs w:val="22"/>
        </w:rPr>
        <w:t xml:space="preserve"> &amp; DUMAIS, Christian. </w:t>
      </w:r>
      <w:r w:rsidRPr="00237631">
        <w:rPr>
          <w:rFonts w:ascii="Arial" w:hAnsi="Arial" w:cs="Arial"/>
          <w:i/>
          <w:sz w:val="22"/>
          <w:szCs w:val="22"/>
        </w:rPr>
        <w:t xml:space="preserve">Enseigner l’oral, c’est possible ! </w:t>
      </w:r>
      <w:r w:rsidRPr="00237631">
        <w:rPr>
          <w:rFonts w:ascii="Arial" w:hAnsi="Arial" w:cs="Arial"/>
          <w:sz w:val="22"/>
          <w:szCs w:val="22"/>
        </w:rPr>
        <w:t xml:space="preserve">Montréal, </w:t>
      </w:r>
      <w:proofErr w:type="spellStart"/>
      <w:r w:rsidRPr="00237631">
        <w:rPr>
          <w:rFonts w:ascii="Arial" w:hAnsi="Arial" w:cs="Arial"/>
          <w:sz w:val="22"/>
          <w:szCs w:val="22"/>
        </w:rPr>
        <w:t>Chenelière</w:t>
      </w:r>
      <w:proofErr w:type="spellEnd"/>
      <w:r w:rsidRPr="00237631">
        <w:rPr>
          <w:rFonts w:ascii="Arial" w:hAnsi="Arial" w:cs="Arial"/>
          <w:sz w:val="22"/>
          <w:szCs w:val="22"/>
        </w:rPr>
        <w:t xml:space="preserve"> Éducation, 2014, 304 p.</w:t>
      </w:r>
    </w:p>
    <w:p w14:paraId="228F696B" w14:textId="77777777" w:rsidR="00DE29F2" w:rsidRPr="00616CD9" w:rsidRDefault="00DE29F2" w:rsidP="006766F3">
      <w:pPr>
        <w:rPr>
          <w:sz w:val="10"/>
          <w:szCs w:val="10"/>
        </w:rPr>
      </w:pPr>
    </w:p>
    <w:sectPr w:rsidR="00DE29F2" w:rsidRPr="00616CD9" w:rsidSect="006766F3">
      <w:footerReference w:type="even" r:id="rId14"/>
      <w:footerReference w:type="default" r:id="rId15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00D9E" w14:textId="77777777" w:rsidR="00F60540" w:rsidRDefault="00F60540" w:rsidP="004C2393">
      <w:r>
        <w:separator/>
      </w:r>
    </w:p>
  </w:endnote>
  <w:endnote w:type="continuationSeparator" w:id="0">
    <w:p w14:paraId="053F1C09" w14:textId="77777777" w:rsidR="00F60540" w:rsidRDefault="00F60540" w:rsidP="004C2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halkboard SE">
    <w:altName w:val="﷽﷽﷽﷽﷽﷽﷽﷽rd SE"/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">
    <w:altName w:val="﷽﷽﷽﷽﷽﷽掽覺ĝ퉰怀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DD4DF" w14:textId="77777777" w:rsidR="004C2393" w:rsidRDefault="004C2393" w:rsidP="00F003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00C63FA" w14:textId="77777777" w:rsidR="004C2393" w:rsidRDefault="004C2393" w:rsidP="004C239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D4E54" w14:textId="1FD43BF0" w:rsidR="004C2393" w:rsidRPr="00C564B5" w:rsidRDefault="004C2393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0"/>
        <w:szCs w:val="20"/>
      </w:rPr>
    </w:pPr>
    <w:r w:rsidRPr="00C564B5">
      <w:rPr>
        <w:rStyle w:val="Numrodepage"/>
        <w:rFonts w:ascii="Arial" w:hAnsi="Arial" w:cs="Arial"/>
        <w:sz w:val="20"/>
        <w:szCs w:val="20"/>
      </w:rPr>
      <w:fldChar w:fldCharType="begin"/>
    </w:r>
    <w:r w:rsidRPr="00C564B5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C564B5">
      <w:rPr>
        <w:rStyle w:val="Numrodepage"/>
        <w:rFonts w:ascii="Arial" w:hAnsi="Arial" w:cs="Arial"/>
        <w:sz w:val="20"/>
        <w:szCs w:val="20"/>
      </w:rPr>
      <w:fldChar w:fldCharType="separate"/>
    </w:r>
    <w:r w:rsidR="000E01C0">
      <w:rPr>
        <w:rStyle w:val="Numrodepage"/>
        <w:rFonts w:ascii="Arial" w:hAnsi="Arial" w:cs="Arial"/>
        <w:noProof/>
        <w:sz w:val="20"/>
        <w:szCs w:val="20"/>
      </w:rPr>
      <w:t>15</w:t>
    </w:r>
    <w:r w:rsidRPr="00C564B5">
      <w:rPr>
        <w:rStyle w:val="Numrodepage"/>
        <w:rFonts w:ascii="Arial" w:hAnsi="Arial" w:cs="Arial"/>
        <w:sz w:val="20"/>
        <w:szCs w:val="20"/>
      </w:rPr>
      <w:fldChar w:fldCharType="end"/>
    </w:r>
  </w:p>
  <w:p w14:paraId="0B32CB27" w14:textId="40E349DA" w:rsidR="004C2393" w:rsidRPr="00C47DBA" w:rsidRDefault="00C47DBA" w:rsidP="00C47DBA">
    <w:pP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C47DBA">
      <w:rPr>
        <w:rFonts w:ascii="Arial" w:hAnsi="Arial" w:cs="Arial"/>
        <w:color w:val="808080" w:themeColor="background1" w:themeShade="80"/>
        <w:sz w:val="20"/>
        <w:szCs w:val="20"/>
      </w:rPr>
      <w:t>Ce document n’a pas fait l’objet d’une révision linguistique.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903F0" w14:textId="77777777" w:rsidR="00793EC2" w:rsidRDefault="00793EC2" w:rsidP="00F0034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C08EC99" w14:textId="77777777" w:rsidR="00793EC2" w:rsidRDefault="00793EC2" w:rsidP="004C2393">
    <w:pPr>
      <w:pStyle w:val="Pieddepage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020B4" w14:textId="77777777" w:rsidR="00793EC2" w:rsidRPr="00C564B5" w:rsidRDefault="00793EC2" w:rsidP="00F0034C">
    <w:pPr>
      <w:pStyle w:val="Pieddepage"/>
      <w:framePr w:wrap="none" w:vAnchor="text" w:hAnchor="margin" w:xAlign="right" w:y="1"/>
      <w:rPr>
        <w:rStyle w:val="Numrodepage"/>
        <w:rFonts w:ascii="Arial" w:hAnsi="Arial" w:cs="Arial"/>
        <w:sz w:val="20"/>
        <w:szCs w:val="20"/>
      </w:rPr>
    </w:pPr>
    <w:r w:rsidRPr="00C564B5">
      <w:rPr>
        <w:rStyle w:val="Numrodepage"/>
        <w:rFonts w:ascii="Arial" w:hAnsi="Arial" w:cs="Arial"/>
        <w:sz w:val="20"/>
        <w:szCs w:val="20"/>
      </w:rPr>
      <w:fldChar w:fldCharType="begin"/>
    </w:r>
    <w:r w:rsidRPr="00C564B5">
      <w:rPr>
        <w:rStyle w:val="Numrodepage"/>
        <w:rFonts w:ascii="Arial" w:hAnsi="Arial" w:cs="Arial"/>
        <w:sz w:val="20"/>
        <w:szCs w:val="20"/>
      </w:rPr>
      <w:instrText xml:space="preserve">PAGE  </w:instrText>
    </w:r>
    <w:r w:rsidRPr="00C564B5">
      <w:rPr>
        <w:rStyle w:val="Numrodepage"/>
        <w:rFonts w:ascii="Arial" w:hAnsi="Arial" w:cs="Arial"/>
        <w:sz w:val="20"/>
        <w:szCs w:val="20"/>
      </w:rPr>
      <w:fldChar w:fldCharType="separate"/>
    </w:r>
    <w:r>
      <w:rPr>
        <w:rStyle w:val="Numrodepage"/>
        <w:rFonts w:ascii="Arial" w:hAnsi="Arial" w:cs="Arial"/>
        <w:noProof/>
        <w:sz w:val="20"/>
        <w:szCs w:val="20"/>
      </w:rPr>
      <w:t>15</w:t>
    </w:r>
    <w:r w:rsidRPr="00C564B5">
      <w:rPr>
        <w:rStyle w:val="Numrodepage"/>
        <w:rFonts w:ascii="Arial" w:hAnsi="Arial" w:cs="Arial"/>
        <w:sz w:val="20"/>
        <w:szCs w:val="20"/>
      </w:rPr>
      <w:fldChar w:fldCharType="end"/>
    </w:r>
  </w:p>
  <w:p w14:paraId="5293581B" w14:textId="77777777" w:rsidR="00793EC2" w:rsidRPr="00C47DBA" w:rsidRDefault="00793EC2" w:rsidP="00C47DBA">
    <w:pPr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 w:rsidRPr="00C47DBA">
      <w:rPr>
        <w:rFonts w:ascii="Arial" w:hAnsi="Arial" w:cs="Arial"/>
        <w:color w:val="808080" w:themeColor="background1" w:themeShade="80"/>
        <w:sz w:val="20"/>
        <w:szCs w:val="20"/>
      </w:rPr>
      <w:t>Ce document n’a pas fait l’objet d’une révision linguistique.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7DBB70" w14:textId="77777777" w:rsidR="00F60540" w:rsidRDefault="00F60540" w:rsidP="004C2393">
      <w:r>
        <w:separator/>
      </w:r>
    </w:p>
  </w:footnote>
  <w:footnote w:type="continuationSeparator" w:id="0">
    <w:p w14:paraId="4530F6D0" w14:textId="77777777" w:rsidR="00F60540" w:rsidRDefault="00F60540" w:rsidP="004C2393">
      <w:r>
        <w:continuationSeparator/>
      </w:r>
    </w:p>
  </w:footnote>
  <w:footnote w:id="1">
    <w:p w14:paraId="4924BCEE" w14:textId="0E850F30" w:rsidR="00DC3C29" w:rsidRPr="00550C8E" w:rsidRDefault="00DC3C29">
      <w:pPr>
        <w:pStyle w:val="Notedebasdepage"/>
        <w:rPr>
          <w:rFonts w:ascii="Arial" w:hAnsi="Arial" w:cs="Arial"/>
          <w:sz w:val="20"/>
          <w:szCs w:val="20"/>
        </w:rPr>
      </w:pPr>
      <w:r w:rsidRPr="00550C8E">
        <w:rPr>
          <w:rStyle w:val="Appelnotedebasdep"/>
          <w:rFonts w:ascii="Arial" w:hAnsi="Arial" w:cs="Arial"/>
          <w:sz w:val="20"/>
          <w:szCs w:val="20"/>
        </w:rPr>
        <w:footnoteRef/>
      </w:r>
      <w:r w:rsidRPr="00550C8E">
        <w:rPr>
          <w:rFonts w:ascii="Arial" w:hAnsi="Arial" w:cs="Arial"/>
          <w:sz w:val="20"/>
          <w:szCs w:val="20"/>
        </w:rPr>
        <w:t xml:space="preserve"> </w:t>
      </w:r>
      <w:r w:rsidR="00550C8E">
        <w:rPr>
          <w:rFonts w:ascii="Arial" w:hAnsi="Arial" w:cs="Arial"/>
          <w:sz w:val="20"/>
          <w:szCs w:val="20"/>
        </w:rPr>
        <w:t>D’après le m</w:t>
      </w:r>
      <w:r w:rsidRPr="00550C8E">
        <w:rPr>
          <w:rFonts w:ascii="Arial" w:hAnsi="Arial" w:cs="Arial"/>
          <w:sz w:val="20"/>
          <w:szCs w:val="20"/>
        </w:rPr>
        <w:t>inistère de l’Éducation de l’Ontario</w:t>
      </w:r>
      <w:r w:rsidR="00550C8E">
        <w:rPr>
          <w:rFonts w:ascii="Arial" w:hAnsi="Arial" w:cs="Arial"/>
          <w:sz w:val="20"/>
          <w:szCs w:val="20"/>
        </w:rPr>
        <w:t xml:space="preserve"> (</w:t>
      </w:r>
      <w:r w:rsidRPr="00550C8E">
        <w:rPr>
          <w:rFonts w:ascii="Arial" w:hAnsi="Arial" w:cs="Arial"/>
          <w:sz w:val="20"/>
          <w:szCs w:val="20"/>
        </w:rPr>
        <w:t>2007</w:t>
      </w:r>
      <w:r w:rsidR="00550C8E">
        <w:rPr>
          <w:rFonts w:ascii="Arial" w:hAnsi="Arial" w:cs="Arial"/>
          <w:sz w:val="20"/>
          <w:szCs w:val="20"/>
        </w:rPr>
        <w:t>).</w:t>
      </w:r>
      <w:r w:rsidRPr="00550C8E">
        <w:rPr>
          <w:rFonts w:ascii="Arial" w:hAnsi="Arial" w:cs="Arial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38007C"/>
    <w:multiLevelType w:val="hybridMultilevel"/>
    <w:tmpl w:val="4E20AE24"/>
    <w:lvl w:ilvl="0" w:tplc="1B10A1E2">
      <w:start w:val="1"/>
      <w:numFmt w:val="bullet"/>
      <w:lvlText w:val="-"/>
      <w:lvlJc w:val="left"/>
      <w:pPr>
        <w:ind w:left="720" w:hanging="360"/>
      </w:pPr>
      <w:rPr>
        <w:rFonts w:ascii="Chalkboard SE" w:hAnsi="Chalkboard SE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E4208"/>
    <w:multiLevelType w:val="multilevel"/>
    <w:tmpl w:val="D024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BB5AB5"/>
    <w:multiLevelType w:val="multilevel"/>
    <w:tmpl w:val="47E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8E5423"/>
    <w:multiLevelType w:val="multilevel"/>
    <w:tmpl w:val="3B7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DC7698"/>
    <w:multiLevelType w:val="multilevel"/>
    <w:tmpl w:val="3B7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F10B2D"/>
    <w:multiLevelType w:val="multilevel"/>
    <w:tmpl w:val="C78E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3804CA"/>
    <w:multiLevelType w:val="multilevel"/>
    <w:tmpl w:val="3B7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616905"/>
    <w:multiLevelType w:val="multilevel"/>
    <w:tmpl w:val="88EA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DA304E"/>
    <w:multiLevelType w:val="hybridMultilevel"/>
    <w:tmpl w:val="1AB4EAA0"/>
    <w:lvl w:ilvl="0" w:tplc="76A059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16589"/>
    <w:multiLevelType w:val="multilevel"/>
    <w:tmpl w:val="E6E45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2217A6"/>
    <w:multiLevelType w:val="multilevel"/>
    <w:tmpl w:val="D45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5403C5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D3501"/>
    <w:multiLevelType w:val="multilevel"/>
    <w:tmpl w:val="53846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203605"/>
    <w:multiLevelType w:val="hybridMultilevel"/>
    <w:tmpl w:val="27183510"/>
    <w:lvl w:ilvl="0" w:tplc="6868CF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5C2963"/>
    <w:multiLevelType w:val="multilevel"/>
    <w:tmpl w:val="C4C4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9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1E18D3"/>
    <w:multiLevelType w:val="multilevel"/>
    <w:tmpl w:val="3398C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B07337"/>
    <w:multiLevelType w:val="hybridMultilevel"/>
    <w:tmpl w:val="6DA61C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006908"/>
    <w:multiLevelType w:val="multilevel"/>
    <w:tmpl w:val="B6265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C33277"/>
    <w:multiLevelType w:val="multilevel"/>
    <w:tmpl w:val="8DE8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6D7A23"/>
    <w:multiLevelType w:val="multilevel"/>
    <w:tmpl w:val="C9181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F66642"/>
    <w:multiLevelType w:val="multilevel"/>
    <w:tmpl w:val="D45EC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664A83"/>
    <w:multiLevelType w:val="hybridMultilevel"/>
    <w:tmpl w:val="7794FB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D274C"/>
    <w:multiLevelType w:val="hybridMultilevel"/>
    <w:tmpl w:val="E79ABC2C"/>
    <w:lvl w:ilvl="0" w:tplc="3C42F85E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3461D"/>
    <w:multiLevelType w:val="hybridMultilevel"/>
    <w:tmpl w:val="934AF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C7917"/>
    <w:multiLevelType w:val="hybridMultilevel"/>
    <w:tmpl w:val="E2DC9A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906595"/>
    <w:multiLevelType w:val="hybridMultilevel"/>
    <w:tmpl w:val="89A047CE"/>
    <w:lvl w:ilvl="0" w:tplc="040C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28" w15:restartNumberingAfterBreak="0">
    <w:nsid w:val="533F5E8E"/>
    <w:multiLevelType w:val="hybridMultilevel"/>
    <w:tmpl w:val="807470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685C95"/>
    <w:multiLevelType w:val="hybridMultilevel"/>
    <w:tmpl w:val="EC2E68F2"/>
    <w:lvl w:ilvl="0" w:tplc="81B43BF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A16AA2"/>
    <w:multiLevelType w:val="multilevel"/>
    <w:tmpl w:val="3B7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A5D7E32"/>
    <w:multiLevelType w:val="multilevel"/>
    <w:tmpl w:val="54DAC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4352A8"/>
    <w:multiLevelType w:val="multilevel"/>
    <w:tmpl w:val="7C2AD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0FE379B"/>
    <w:multiLevelType w:val="hybridMultilevel"/>
    <w:tmpl w:val="0DF277E4"/>
    <w:lvl w:ilvl="0" w:tplc="040C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4" w15:restartNumberingAfterBreak="0">
    <w:nsid w:val="64C47E81"/>
    <w:multiLevelType w:val="hybridMultilevel"/>
    <w:tmpl w:val="9FC49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AF44E8"/>
    <w:multiLevelType w:val="multilevel"/>
    <w:tmpl w:val="3B72E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93080E"/>
    <w:multiLevelType w:val="hybridMultilevel"/>
    <w:tmpl w:val="133680A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65647E"/>
    <w:multiLevelType w:val="multilevel"/>
    <w:tmpl w:val="E7D8F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7A1889"/>
    <w:multiLevelType w:val="multilevel"/>
    <w:tmpl w:val="CF30F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C0A27"/>
    <w:multiLevelType w:val="multilevel"/>
    <w:tmpl w:val="3EDE2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165E99"/>
    <w:multiLevelType w:val="hybridMultilevel"/>
    <w:tmpl w:val="D764A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2331"/>
    <w:multiLevelType w:val="multilevel"/>
    <w:tmpl w:val="927C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B513572"/>
    <w:multiLevelType w:val="multilevel"/>
    <w:tmpl w:val="4D80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42"/>
  </w:num>
  <w:num w:numId="3">
    <w:abstractNumId w:val="31"/>
  </w:num>
  <w:num w:numId="4">
    <w:abstractNumId w:val="13"/>
  </w:num>
  <w:num w:numId="5">
    <w:abstractNumId w:val="21"/>
  </w:num>
  <w:num w:numId="6">
    <w:abstractNumId w:val="3"/>
  </w:num>
  <w:num w:numId="7">
    <w:abstractNumId w:val="10"/>
  </w:num>
  <w:num w:numId="8">
    <w:abstractNumId w:val="28"/>
  </w:num>
  <w:num w:numId="9">
    <w:abstractNumId w:val="34"/>
  </w:num>
  <w:num w:numId="10">
    <w:abstractNumId w:val="2"/>
  </w:num>
  <w:num w:numId="11">
    <w:abstractNumId w:val="26"/>
  </w:num>
  <w:num w:numId="12">
    <w:abstractNumId w:val="17"/>
  </w:num>
  <w:num w:numId="13">
    <w:abstractNumId w:val="7"/>
  </w:num>
  <w:num w:numId="14">
    <w:abstractNumId w:val="11"/>
  </w:num>
  <w:num w:numId="15">
    <w:abstractNumId w:val="9"/>
  </w:num>
  <w:num w:numId="16">
    <w:abstractNumId w:val="39"/>
  </w:num>
  <w:num w:numId="17">
    <w:abstractNumId w:val="20"/>
  </w:num>
  <w:num w:numId="18">
    <w:abstractNumId w:val="30"/>
  </w:num>
  <w:num w:numId="19">
    <w:abstractNumId w:val="35"/>
  </w:num>
  <w:num w:numId="20">
    <w:abstractNumId w:val="5"/>
  </w:num>
  <w:num w:numId="21">
    <w:abstractNumId w:val="8"/>
  </w:num>
  <w:num w:numId="22">
    <w:abstractNumId w:val="6"/>
  </w:num>
  <w:num w:numId="23">
    <w:abstractNumId w:val="18"/>
  </w:num>
  <w:num w:numId="24">
    <w:abstractNumId w:val="15"/>
  </w:num>
  <w:num w:numId="25">
    <w:abstractNumId w:val="0"/>
  </w:num>
  <w:num w:numId="26">
    <w:abstractNumId w:val="1"/>
  </w:num>
  <w:num w:numId="27">
    <w:abstractNumId w:val="33"/>
  </w:num>
  <w:num w:numId="28">
    <w:abstractNumId w:val="27"/>
  </w:num>
  <w:num w:numId="29">
    <w:abstractNumId w:val="23"/>
  </w:num>
  <w:num w:numId="30">
    <w:abstractNumId w:val="29"/>
  </w:num>
  <w:num w:numId="31">
    <w:abstractNumId w:val="16"/>
  </w:num>
  <w:num w:numId="32">
    <w:abstractNumId w:val="4"/>
  </w:num>
  <w:num w:numId="33">
    <w:abstractNumId w:val="38"/>
  </w:num>
  <w:num w:numId="34">
    <w:abstractNumId w:val="41"/>
  </w:num>
  <w:num w:numId="35">
    <w:abstractNumId w:val="32"/>
  </w:num>
  <w:num w:numId="36">
    <w:abstractNumId w:val="14"/>
  </w:num>
  <w:num w:numId="37">
    <w:abstractNumId w:val="36"/>
  </w:num>
  <w:num w:numId="38">
    <w:abstractNumId w:val="12"/>
  </w:num>
  <w:num w:numId="39">
    <w:abstractNumId w:val="22"/>
  </w:num>
  <w:num w:numId="40">
    <w:abstractNumId w:val="25"/>
  </w:num>
  <w:num w:numId="41">
    <w:abstractNumId w:val="19"/>
  </w:num>
  <w:num w:numId="42">
    <w:abstractNumId w:val="24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9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C40"/>
    <w:rsid w:val="0000333B"/>
    <w:rsid w:val="00005B1A"/>
    <w:rsid w:val="00006A59"/>
    <w:rsid w:val="0000790F"/>
    <w:rsid w:val="00026348"/>
    <w:rsid w:val="000756BF"/>
    <w:rsid w:val="00080B4B"/>
    <w:rsid w:val="00085627"/>
    <w:rsid w:val="000863C4"/>
    <w:rsid w:val="000B0F6A"/>
    <w:rsid w:val="000C15FE"/>
    <w:rsid w:val="000D31DB"/>
    <w:rsid w:val="000D640B"/>
    <w:rsid w:val="000E01C0"/>
    <w:rsid w:val="000E1B70"/>
    <w:rsid w:val="000F54FC"/>
    <w:rsid w:val="001070D6"/>
    <w:rsid w:val="00164DDF"/>
    <w:rsid w:val="001834BA"/>
    <w:rsid w:val="001907A6"/>
    <w:rsid w:val="001C50FF"/>
    <w:rsid w:val="001C66A9"/>
    <w:rsid w:val="001D2AC2"/>
    <w:rsid w:val="001E21CD"/>
    <w:rsid w:val="001F67F0"/>
    <w:rsid w:val="00210D88"/>
    <w:rsid w:val="00213912"/>
    <w:rsid w:val="00237631"/>
    <w:rsid w:val="00242816"/>
    <w:rsid w:val="00281C28"/>
    <w:rsid w:val="00287359"/>
    <w:rsid w:val="002C3463"/>
    <w:rsid w:val="002D6168"/>
    <w:rsid w:val="002F285B"/>
    <w:rsid w:val="002F6087"/>
    <w:rsid w:val="003434A5"/>
    <w:rsid w:val="00363A72"/>
    <w:rsid w:val="00384558"/>
    <w:rsid w:val="003A18A0"/>
    <w:rsid w:val="004004BF"/>
    <w:rsid w:val="00427EB1"/>
    <w:rsid w:val="00435779"/>
    <w:rsid w:val="00445F45"/>
    <w:rsid w:val="00462F3F"/>
    <w:rsid w:val="00472AA6"/>
    <w:rsid w:val="00474E33"/>
    <w:rsid w:val="00492D9E"/>
    <w:rsid w:val="004C2393"/>
    <w:rsid w:val="004C2BB7"/>
    <w:rsid w:val="004F1011"/>
    <w:rsid w:val="005156EC"/>
    <w:rsid w:val="00515767"/>
    <w:rsid w:val="00532DBB"/>
    <w:rsid w:val="005363A9"/>
    <w:rsid w:val="00540497"/>
    <w:rsid w:val="00550C8E"/>
    <w:rsid w:val="0055102A"/>
    <w:rsid w:val="00556208"/>
    <w:rsid w:val="005A4AA3"/>
    <w:rsid w:val="005C0B3F"/>
    <w:rsid w:val="005C39F7"/>
    <w:rsid w:val="005C5624"/>
    <w:rsid w:val="005C59E8"/>
    <w:rsid w:val="005E2D4F"/>
    <w:rsid w:val="0061672C"/>
    <w:rsid w:val="00616CD9"/>
    <w:rsid w:val="00622105"/>
    <w:rsid w:val="0063087F"/>
    <w:rsid w:val="0064476F"/>
    <w:rsid w:val="0064480E"/>
    <w:rsid w:val="00652EA7"/>
    <w:rsid w:val="00671FBE"/>
    <w:rsid w:val="006766F3"/>
    <w:rsid w:val="006874BA"/>
    <w:rsid w:val="00694130"/>
    <w:rsid w:val="00695B8F"/>
    <w:rsid w:val="00696E0C"/>
    <w:rsid w:val="006B41F5"/>
    <w:rsid w:val="006C4678"/>
    <w:rsid w:val="006D6C40"/>
    <w:rsid w:val="006E5AFB"/>
    <w:rsid w:val="00702A52"/>
    <w:rsid w:val="00707B33"/>
    <w:rsid w:val="00724E46"/>
    <w:rsid w:val="00754B0F"/>
    <w:rsid w:val="00756117"/>
    <w:rsid w:val="00793EC2"/>
    <w:rsid w:val="007D63F7"/>
    <w:rsid w:val="007E423E"/>
    <w:rsid w:val="0081331A"/>
    <w:rsid w:val="00846628"/>
    <w:rsid w:val="008657B8"/>
    <w:rsid w:val="00866670"/>
    <w:rsid w:val="008871F0"/>
    <w:rsid w:val="008940CC"/>
    <w:rsid w:val="008941D9"/>
    <w:rsid w:val="008B2D59"/>
    <w:rsid w:val="008D289C"/>
    <w:rsid w:val="009225EA"/>
    <w:rsid w:val="0094217B"/>
    <w:rsid w:val="009455E8"/>
    <w:rsid w:val="009B1C38"/>
    <w:rsid w:val="009C7DE3"/>
    <w:rsid w:val="00A05059"/>
    <w:rsid w:val="00A23FEA"/>
    <w:rsid w:val="00A72CDE"/>
    <w:rsid w:val="00A72D3C"/>
    <w:rsid w:val="00A754A6"/>
    <w:rsid w:val="00AA376E"/>
    <w:rsid w:val="00AA4D61"/>
    <w:rsid w:val="00AA69B9"/>
    <w:rsid w:val="00AD1F9B"/>
    <w:rsid w:val="00AE7DDB"/>
    <w:rsid w:val="00AF77C1"/>
    <w:rsid w:val="00B30026"/>
    <w:rsid w:val="00B37A9E"/>
    <w:rsid w:val="00B42CB0"/>
    <w:rsid w:val="00B660E4"/>
    <w:rsid w:val="00B91031"/>
    <w:rsid w:val="00BB5161"/>
    <w:rsid w:val="00BC1D90"/>
    <w:rsid w:val="00BC4E6B"/>
    <w:rsid w:val="00BC552E"/>
    <w:rsid w:val="00BC7678"/>
    <w:rsid w:val="00BF76C0"/>
    <w:rsid w:val="00C23F01"/>
    <w:rsid w:val="00C2742F"/>
    <w:rsid w:val="00C41F33"/>
    <w:rsid w:val="00C4439A"/>
    <w:rsid w:val="00C47DBA"/>
    <w:rsid w:val="00C564B5"/>
    <w:rsid w:val="00C67643"/>
    <w:rsid w:val="00C8786E"/>
    <w:rsid w:val="00C925E8"/>
    <w:rsid w:val="00C92C94"/>
    <w:rsid w:val="00CB3960"/>
    <w:rsid w:val="00CC1D22"/>
    <w:rsid w:val="00CC4112"/>
    <w:rsid w:val="00CC65E9"/>
    <w:rsid w:val="00CC7629"/>
    <w:rsid w:val="00CD5CC7"/>
    <w:rsid w:val="00CE4210"/>
    <w:rsid w:val="00CF5B8E"/>
    <w:rsid w:val="00D24090"/>
    <w:rsid w:val="00D558DD"/>
    <w:rsid w:val="00D72C8A"/>
    <w:rsid w:val="00D7554B"/>
    <w:rsid w:val="00D85C2C"/>
    <w:rsid w:val="00D96641"/>
    <w:rsid w:val="00DB5D52"/>
    <w:rsid w:val="00DC3C29"/>
    <w:rsid w:val="00DC7E58"/>
    <w:rsid w:val="00DE29F2"/>
    <w:rsid w:val="00DF0664"/>
    <w:rsid w:val="00DF780C"/>
    <w:rsid w:val="00E11B21"/>
    <w:rsid w:val="00E52096"/>
    <w:rsid w:val="00E570F4"/>
    <w:rsid w:val="00E86254"/>
    <w:rsid w:val="00E91E54"/>
    <w:rsid w:val="00E921BA"/>
    <w:rsid w:val="00EB52A2"/>
    <w:rsid w:val="00EE6DBE"/>
    <w:rsid w:val="00EF7F35"/>
    <w:rsid w:val="00F12004"/>
    <w:rsid w:val="00F50EA0"/>
    <w:rsid w:val="00F60540"/>
    <w:rsid w:val="00F66C0F"/>
    <w:rsid w:val="00F67A12"/>
    <w:rsid w:val="00F824C5"/>
    <w:rsid w:val="00F9440C"/>
    <w:rsid w:val="00FA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254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A12"/>
    <w:rPr>
      <w:rFonts w:ascii="Times New Roman" w:eastAsia="Times New Roman" w:hAnsi="Times New Roman" w:cs="Times New Roman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6C40"/>
    <w:pPr>
      <w:spacing w:before="100" w:beforeAutospacing="1" w:after="100" w:afterAutospacing="1"/>
    </w:pPr>
    <w:rPr>
      <w:lang w:eastAsia="fr-FR"/>
    </w:rPr>
  </w:style>
  <w:style w:type="character" w:styleId="Hyperlien">
    <w:name w:val="Hyperlink"/>
    <w:basedOn w:val="Policepardfaut"/>
    <w:uiPriority w:val="99"/>
    <w:unhideWhenUsed/>
    <w:rsid w:val="006D6C40"/>
    <w:rPr>
      <w:color w:val="0000FF"/>
      <w:u w:val="single"/>
    </w:rPr>
  </w:style>
  <w:style w:type="character" w:customStyle="1" w:styleId="apple-tab-span">
    <w:name w:val="apple-tab-span"/>
    <w:basedOn w:val="Policepardfaut"/>
    <w:rsid w:val="006D6C40"/>
  </w:style>
  <w:style w:type="paragraph" w:styleId="Paragraphedeliste">
    <w:name w:val="List Paragraph"/>
    <w:basedOn w:val="Normal"/>
    <w:uiPriority w:val="34"/>
    <w:qFormat/>
    <w:rsid w:val="006D6C40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4C239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2393"/>
  </w:style>
  <w:style w:type="character" w:styleId="Numrodepage">
    <w:name w:val="page number"/>
    <w:basedOn w:val="Policepardfaut"/>
    <w:uiPriority w:val="99"/>
    <w:semiHidden/>
    <w:unhideWhenUsed/>
    <w:rsid w:val="004C2393"/>
  </w:style>
  <w:style w:type="character" w:styleId="Lienvisit">
    <w:name w:val="FollowedHyperlink"/>
    <w:basedOn w:val="Policepardfaut"/>
    <w:uiPriority w:val="99"/>
    <w:semiHidden/>
    <w:unhideWhenUsed/>
    <w:rsid w:val="00E52096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A72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10D8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10D88"/>
  </w:style>
  <w:style w:type="paragraph" w:styleId="Notedebasdepage">
    <w:name w:val="footnote text"/>
    <w:basedOn w:val="Normal"/>
    <w:link w:val="NotedebasdepageCar"/>
    <w:uiPriority w:val="99"/>
    <w:unhideWhenUsed/>
    <w:rsid w:val="00210D88"/>
  </w:style>
  <w:style w:type="character" w:customStyle="1" w:styleId="NotedebasdepageCar">
    <w:name w:val="Note de bas de page Car"/>
    <w:basedOn w:val="Policepardfaut"/>
    <w:link w:val="Notedebasdepage"/>
    <w:uiPriority w:val="99"/>
    <w:rsid w:val="00210D88"/>
  </w:style>
  <w:style w:type="character" w:styleId="Appelnotedebasdep">
    <w:name w:val="footnote reference"/>
    <w:basedOn w:val="Policepardfaut"/>
    <w:uiPriority w:val="99"/>
    <w:unhideWhenUsed/>
    <w:rsid w:val="00210D8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86667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6670"/>
  </w:style>
  <w:style w:type="character" w:customStyle="1" w:styleId="CommentaireCar">
    <w:name w:val="Commentaire Car"/>
    <w:basedOn w:val="Policepardfaut"/>
    <w:link w:val="Commentaire"/>
    <w:uiPriority w:val="99"/>
    <w:semiHidden/>
    <w:rsid w:val="00866670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66670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6667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6670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6670"/>
    <w:rPr>
      <w:rFonts w:ascii="Times New Roman" w:hAnsi="Times New Roman" w:cs="Times New Roman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0D64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230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rad.ca/dossier/alimentation/59/tes-habitudes-alimentaires-sont-saines-ou-p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d.ca/dossier/sexe/44/4-mythes-sur-la-sexualit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d.ca/dossier/hacking/21/marie-eykel-passe-partout-explique-cest-quoi-le-hackin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yperlink" Target="https://www.rad.ca/dossier/aide-medicale-a-mourir/51/labc-de-laide-medicale-a-mourir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3512ED4-47BA-6B44-B2E8-695EAFF40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695</Words>
  <Characters>3824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Champagne, Tommy</dc:creator>
  <cp:keywords/>
  <dc:description/>
  <cp:lastModifiedBy>Champagne, Tommy</cp:lastModifiedBy>
  <cp:revision>14</cp:revision>
  <cp:lastPrinted>2020-01-28T14:41:00Z</cp:lastPrinted>
  <dcterms:created xsi:type="dcterms:W3CDTF">2020-07-07T12:58:00Z</dcterms:created>
  <dcterms:modified xsi:type="dcterms:W3CDTF">2020-12-22T18:36:00Z</dcterms:modified>
</cp:coreProperties>
</file>