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DBF" w:rsidRDefault="004D6DBF" w:rsidP="004D6DBF">
      <w:pPr>
        <w:jc w:val="right"/>
        <w:rPr>
          <w:rFonts w:ascii="Constantia" w:hAnsi="Constantia"/>
          <w:b/>
          <w:sz w:val="36"/>
        </w:rPr>
      </w:pPr>
    </w:p>
    <w:p w:rsidR="008E4B68" w:rsidRDefault="008E4B68" w:rsidP="004D6DBF">
      <w:pPr>
        <w:jc w:val="right"/>
        <w:rPr>
          <w:rFonts w:ascii="Constantia" w:hAnsi="Constantia"/>
          <w:b/>
          <w:sz w:val="36"/>
        </w:rPr>
      </w:pPr>
    </w:p>
    <w:p w:rsidR="008E4B68" w:rsidRDefault="008E4B68" w:rsidP="004D6DBF">
      <w:pPr>
        <w:jc w:val="right"/>
        <w:rPr>
          <w:rFonts w:ascii="Constantia" w:hAnsi="Constantia"/>
          <w:b/>
          <w:sz w:val="36"/>
        </w:rPr>
      </w:pPr>
    </w:p>
    <w:p w:rsidR="004D6DBF" w:rsidRDefault="004D6DBF" w:rsidP="004D6DBF">
      <w:pPr>
        <w:jc w:val="right"/>
        <w:rPr>
          <w:rFonts w:ascii="Constantia" w:hAnsi="Constantia"/>
          <w:b/>
          <w:sz w:val="36"/>
        </w:rPr>
      </w:pPr>
    </w:p>
    <w:p w:rsidR="004D6DBF" w:rsidRPr="00D15CE3" w:rsidRDefault="00417A33" w:rsidP="004D6DBF">
      <w:pPr>
        <w:jc w:val="right"/>
        <w:rPr>
          <w:rFonts w:ascii="Baskerville Old Face" w:hAnsi="Baskerville Old Face"/>
          <w:b/>
          <w:smallCaps/>
          <w:sz w:val="56"/>
        </w:rPr>
      </w:pPr>
      <w:r w:rsidRPr="00D15CE3">
        <w:rPr>
          <w:rFonts w:ascii="Baskerville Old Face" w:hAnsi="Baskerville Old Face"/>
          <w:b/>
          <w:smallCaps/>
          <w:sz w:val="56"/>
        </w:rPr>
        <w:t xml:space="preserve">Cap sur la réussite : </w:t>
      </w:r>
    </w:p>
    <w:p w:rsidR="003B1AEB" w:rsidRPr="00D15CE3" w:rsidRDefault="003467B3" w:rsidP="004D6DBF">
      <w:pPr>
        <w:jc w:val="right"/>
        <w:rPr>
          <w:rFonts w:ascii="Baskerville Old Face" w:hAnsi="Baskerville Old Face"/>
          <w:b/>
          <w:sz w:val="44"/>
        </w:rPr>
      </w:pPr>
      <w:r w:rsidRPr="00D15CE3">
        <w:rPr>
          <w:rFonts w:ascii="Baskerville Old Face" w:hAnsi="Baskerville Old Face"/>
          <w:b/>
          <w:sz w:val="44"/>
        </w:rPr>
        <w:t xml:space="preserve">Conception </w:t>
      </w:r>
      <w:r w:rsidR="002353EE" w:rsidRPr="00D15CE3">
        <w:rPr>
          <w:rFonts w:ascii="Baskerville Old Face" w:hAnsi="Baskerville Old Face"/>
          <w:b/>
          <w:sz w:val="44"/>
        </w:rPr>
        <w:t xml:space="preserve">d’un outil d’évaluation </w:t>
      </w:r>
      <w:r w:rsidR="002353EE" w:rsidRPr="00D15CE3">
        <w:rPr>
          <w:rFonts w:ascii="Baskerville Old Face" w:hAnsi="Baskerville Old Face"/>
          <w:b/>
          <w:sz w:val="44"/>
        </w:rPr>
        <w:br/>
        <w:t>en aide à l’apprentissage</w:t>
      </w:r>
    </w:p>
    <w:p w:rsidR="003B1AEB" w:rsidRPr="00D15CE3" w:rsidRDefault="003B1AEB" w:rsidP="004D6DBF">
      <w:pPr>
        <w:jc w:val="right"/>
        <w:rPr>
          <w:rFonts w:ascii="Baskerville Old Face" w:hAnsi="Baskerville Old Face"/>
        </w:rPr>
      </w:pPr>
    </w:p>
    <w:p w:rsidR="004D6DBF" w:rsidRPr="00D15CE3" w:rsidRDefault="004D6DBF" w:rsidP="004D6DBF">
      <w:pPr>
        <w:jc w:val="right"/>
        <w:rPr>
          <w:rFonts w:ascii="Baskerville Old Face" w:hAnsi="Baskerville Old Face"/>
        </w:rPr>
      </w:pPr>
    </w:p>
    <w:p w:rsidR="004D6DBF" w:rsidRPr="00D15CE3" w:rsidRDefault="004D6DBF" w:rsidP="004D6DBF">
      <w:pPr>
        <w:tabs>
          <w:tab w:val="left" w:pos="8070"/>
        </w:tabs>
      </w:pPr>
      <w:r w:rsidRPr="00D15CE3">
        <w:tab/>
      </w:r>
    </w:p>
    <w:p w:rsidR="0009470A" w:rsidRPr="00D15CE3" w:rsidRDefault="003B1AEB" w:rsidP="004D6DBF">
      <w:pPr>
        <w:jc w:val="right"/>
        <w:rPr>
          <w:rFonts w:ascii="Baskerville Old Face" w:hAnsi="Baskerville Old Face"/>
          <w:sz w:val="40"/>
        </w:rPr>
      </w:pPr>
      <w:r w:rsidRPr="00D15CE3">
        <w:rPr>
          <w:rFonts w:ascii="Baskerville Old Face" w:hAnsi="Baskerville Old Face"/>
          <w:sz w:val="40"/>
        </w:rPr>
        <w:t xml:space="preserve">Cahier </w:t>
      </w:r>
      <w:r w:rsidR="004B7830" w:rsidRPr="00D15CE3">
        <w:rPr>
          <w:rFonts w:ascii="Baskerville Old Face" w:hAnsi="Baskerville Old Face"/>
          <w:sz w:val="40"/>
        </w:rPr>
        <w:t>de l’animateur</w:t>
      </w:r>
    </w:p>
    <w:p w:rsidR="003B1AEB" w:rsidRPr="00D15CE3" w:rsidRDefault="003B1AEB"/>
    <w:p w:rsidR="009A3394" w:rsidRPr="00D15CE3" w:rsidRDefault="009A3394" w:rsidP="009A3394">
      <w:pPr>
        <w:jc w:val="center"/>
        <w:sectPr w:rsidR="009A3394" w:rsidRPr="00D15CE3" w:rsidSect="0009412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9" w:footer="709" w:gutter="0"/>
          <w:cols w:space="708"/>
          <w:titlePg/>
          <w:docGrid w:linePitch="360"/>
        </w:sectPr>
      </w:pPr>
    </w:p>
    <w:tbl>
      <w:tblPr>
        <w:tblStyle w:val="Grilledutableau"/>
        <w:tblW w:w="0" w:type="auto"/>
        <w:tblLook w:val="04A0"/>
      </w:tblPr>
      <w:tblGrid>
        <w:gridCol w:w="9500"/>
      </w:tblGrid>
      <w:tr w:rsidR="009A3394" w:rsidRPr="00D15CE3" w:rsidTr="004D6DBF">
        <w:trPr>
          <w:trHeight w:val="3960"/>
        </w:trPr>
        <w:tc>
          <w:tcPr>
            <w:tcW w:w="9500" w:type="dxa"/>
            <w:tcBorders>
              <w:top w:val="nil"/>
              <w:left w:val="nil"/>
              <w:bottom w:val="nil"/>
              <w:right w:val="nil"/>
            </w:tcBorders>
            <w:shd w:val="clear" w:color="auto" w:fill="D9D9D9" w:themeFill="background1" w:themeFillShade="D9"/>
          </w:tcPr>
          <w:p w:rsidR="00417A33" w:rsidRPr="00D15CE3" w:rsidRDefault="00417A33" w:rsidP="00417A33">
            <w:pPr>
              <w:spacing w:before="240"/>
              <w:jc w:val="center"/>
              <w:rPr>
                <w:rFonts w:ascii="Baskerville Old Face" w:hAnsi="Baskerville Old Face"/>
                <w:b/>
                <w:sz w:val="32"/>
              </w:rPr>
            </w:pPr>
            <w:r w:rsidRPr="00D15CE3">
              <w:rPr>
                <w:rFonts w:ascii="Baskerville Old Face" w:hAnsi="Baskerville Old Face"/>
                <w:b/>
                <w:sz w:val="32"/>
              </w:rPr>
              <w:lastRenderedPageBreak/>
              <w:t>Mise en situation</w:t>
            </w:r>
          </w:p>
          <w:p w:rsidR="00417A33" w:rsidRPr="00D15CE3" w:rsidRDefault="00417A33" w:rsidP="00417A33">
            <w:pPr>
              <w:spacing w:before="240"/>
              <w:jc w:val="center"/>
              <w:rPr>
                <w:rFonts w:ascii="Baskerville Old Face" w:hAnsi="Baskerville Old Face"/>
                <w:b/>
                <w:i/>
                <w:sz w:val="28"/>
              </w:rPr>
            </w:pPr>
            <w:r w:rsidRPr="00D15CE3">
              <w:rPr>
                <w:rFonts w:ascii="Baskerville Old Face" w:hAnsi="Baskerville Old Face"/>
                <w:b/>
                <w:i/>
                <w:sz w:val="28"/>
              </w:rPr>
              <w:t>Conception d’un outil d’évaluation en aide à l’apprentissage</w:t>
            </w:r>
          </w:p>
          <w:p w:rsidR="00417A33" w:rsidRPr="00D15CE3" w:rsidRDefault="00417A33" w:rsidP="00417A33">
            <w:pPr>
              <w:jc w:val="center"/>
              <w:rPr>
                <w:rFonts w:ascii="Baskerville Old Face" w:hAnsi="Baskerville Old Face"/>
                <w:sz w:val="24"/>
              </w:rPr>
            </w:pPr>
          </w:p>
          <w:p w:rsidR="00417A33" w:rsidRPr="00D15CE3" w:rsidRDefault="00417A33" w:rsidP="00417A33">
            <w:pPr>
              <w:rPr>
                <w:rFonts w:ascii="Baskerville Old Face" w:hAnsi="Baskerville Old Face"/>
                <w:sz w:val="24"/>
              </w:rPr>
            </w:pPr>
            <w:r w:rsidRPr="00D15CE3">
              <w:rPr>
                <w:rFonts w:ascii="Baskerville Old Face" w:hAnsi="Baskerville Old Face"/>
                <w:sz w:val="24"/>
              </w:rPr>
              <w:t xml:space="preserve">L’arrivée du nouveau programme d’études </w:t>
            </w:r>
            <w:r w:rsidRPr="00D15CE3">
              <w:rPr>
                <w:rFonts w:ascii="Baskerville Old Face" w:hAnsi="Baskerville Old Face"/>
                <w:i/>
                <w:sz w:val="24"/>
              </w:rPr>
              <w:t>Francisation</w:t>
            </w:r>
            <w:r w:rsidRPr="00D15CE3">
              <w:rPr>
                <w:rFonts w:ascii="Baskerville Old Face" w:hAnsi="Baskerville Old Face"/>
                <w:sz w:val="24"/>
              </w:rPr>
              <w:t xml:space="preserve"> implique de nouveaux contenus, mais aussi une nouvelle approche, l’approche par compétences, et une nouvelle vision de l’évaluation. Dans ce nouveau contexte d’enseignement-apprentissage, l’évaluation en aide à l’apprentissage (ou EAA) est appelée à jouer un rôle encore plus important. En vue de l’implantation du programme, vos collègues enseignants et vous souhaitez revoir et développer vos pratiques pédagogiques en matière d’évaluation en aide à l’apprentissage. </w:t>
            </w:r>
          </w:p>
          <w:p w:rsidR="00417A33" w:rsidRPr="00D15CE3" w:rsidRDefault="00417A33" w:rsidP="00417A33">
            <w:pPr>
              <w:rPr>
                <w:rFonts w:ascii="Baskerville Old Face" w:hAnsi="Baskerville Old Face"/>
                <w:sz w:val="24"/>
              </w:rPr>
            </w:pPr>
          </w:p>
          <w:p w:rsidR="00417A33" w:rsidRPr="00D15CE3" w:rsidRDefault="00417A33" w:rsidP="00417A33">
            <w:pPr>
              <w:rPr>
                <w:sz w:val="24"/>
              </w:rPr>
            </w:pPr>
            <w:r w:rsidRPr="00D15CE3">
              <w:rPr>
                <w:rFonts w:ascii="Baskerville Old Face" w:hAnsi="Baskerville Old Face"/>
                <w:sz w:val="24"/>
              </w:rPr>
              <w:t>L’atelier proposé ici amènera chaque participant à concevoir un outil d’évaluation en aide à l’apprentissage, lequel sera intégré à une situation d’apprentissage</w:t>
            </w:r>
            <w:r w:rsidR="00A94ECF" w:rsidRPr="00D15CE3">
              <w:rPr>
                <w:rFonts w:ascii="Baskerville Old Face" w:hAnsi="Baskerville Old Face"/>
                <w:sz w:val="24"/>
              </w:rPr>
              <w:t xml:space="preserve"> </w:t>
            </w:r>
            <w:r w:rsidR="00A94ECF" w:rsidRPr="00D15CE3">
              <w:rPr>
                <w:rFonts w:ascii="Baskerville Old Face" w:hAnsi="Baskerville Old Face"/>
                <w:sz w:val="24"/>
                <w:szCs w:val="24"/>
              </w:rPr>
              <w:t>(SA)</w:t>
            </w:r>
            <w:r w:rsidRPr="00D15CE3">
              <w:rPr>
                <w:rFonts w:ascii="Baskerville Old Face" w:hAnsi="Baskerville Old Face"/>
                <w:sz w:val="24"/>
              </w:rPr>
              <w:t xml:space="preserve"> ou une activité qu’ils prévoient réaliser prochainement en classe. En exploitant les différentes ressources proposées, ils auront  l’occasion de se familiariser davantage avec différents outils et méthodes pour évaluer dans le but de soutenir les apprentissages et, par le fait même, de développer leur compétence professionnelle 5 : « Évaluer la progression des apprentissages et le degré d’acquisition des compétences des élèves pour les contenus à faire apprendre ».</w:t>
            </w:r>
          </w:p>
          <w:p w:rsidR="00674401" w:rsidRPr="00D15CE3" w:rsidRDefault="00674401" w:rsidP="00417A33"/>
        </w:tc>
      </w:tr>
    </w:tbl>
    <w:p w:rsidR="00424A29" w:rsidRPr="00D15CE3" w:rsidRDefault="00424A29" w:rsidP="00424A29">
      <w:pPr>
        <w:tabs>
          <w:tab w:val="center" w:pos="4680"/>
          <w:tab w:val="left" w:pos="8235"/>
        </w:tabs>
        <w:spacing w:after="0"/>
        <w:jc w:val="center"/>
      </w:pPr>
    </w:p>
    <w:p w:rsidR="00424A29" w:rsidRPr="00D15CE3" w:rsidRDefault="00C569E2" w:rsidP="00424A29">
      <w:pPr>
        <w:tabs>
          <w:tab w:val="center" w:pos="4680"/>
          <w:tab w:val="left" w:pos="8235"/>
        </w:tabs>
        <w:spacing w:after="0"/>
        <w:jc w:val="left"/>
        <w:rPr>
          <w:rFonts w:ascii="Baskerville Old Face" w:hAnsi="Baskerville Old Face"/>
          <w:sz w:val="24"/>
          <w:szCs w:val="24"/>
        </w:rPr>
      </w:pPr>
      <w:r w:rsidRPr="00D15CE3">
        <w:rPr>
          <w:rFonts w:ascii="Baskerville Old Face" w:hAnsi="Baskerville Old Face"/>
          <w:b/>
          <w:sz w:val="24"/>
          <w:szCs w:val="24"/>
        </w:rPr>
        <w:t>Organisation :</w:t>
      </w:r>
      <w:r w:rsidR="00A94BA4" w:rsidRPr="00D15CE3">
        <w:rPr>
          <w:rFonts w:ascii="Baskerville Old Face" w:hAnsi="Baskerville Old Face"/>
          <w:sz w:val="24"/>
          <w:szCs w:val="24"/>
        </w:rPr>
        <w:t xml:space="preserve"> </w:t>
      </w:r>
      <w:r w:rsidR="00532EA4" w:rsidRPr="00D15CE3">
        <w:rPr>
          <w:rFonts w:ascii="Baskerville Old Face" w:hAnsi="Baskerville Old Face"/>
          <w:sz w:val="24"/>
          <w:szCs w:val="24"/>
        </w:rPr>
        <w:t xml:space="preserve">L’atelier </w:t>
      </w:r>
      <w:r w:rsidR="001B32C8" w:rsidRPr="00D15CE3">
        <w:rPr>
          <w:rFonts w:ascii="Baskerville Old Face" w:hAnsi="Baskerville Old Face"/>
          <w:sz w:val="24"/>
          <w:szCs w:val="24"/>
        </w:rPr>
        <w:t>devrait être réalisé</w:t>
      </w:r>
      <w:r w:rsidR="008E4B68" w:rsidRPr="00D15CE3">
        <w:rPr>
          <w:rFonts w:ascii="Baskerville Old Face" w:hAnsi="Baskerville Old Face"/>
          <w:sz w:val="24"/>
          <w:szCs w:val="24"/>
        </w:rPr>
        <w:t xml:space="preserve"> en groupe</w:t>
      </w:r>
      <w:r w:rsidR="001B32C8" w:rsidRPr="00D15CE3">
        <w:rPr>
          <w:rFonts w:ascii="Baskerville Old Face" w:hAnsi="Baskerville Old Face"/>
          <w:sz w:val="24"/>
          <w:szCs w:val="24"/>
        </w:rPr>
        <w:t>.</w:t>
      </w:r>
      <w:r w:rsidR="00880C84" w:rsidRPr="00D15CE3">
        <w:rPr>
          <w:rFonts w:ascii="Baskerville Old Face" w:hAnsi="Baskerville Old Face"/>
          <w:sz w:val="24"/>
          <w:szCs w:val="24"/>
        </w:rPr>
        <w:t xml:space="preserve"> C</w:t>
      </w:r>
      <w:r w:rsidR="00F816B9" w:rsidRPr="00D15CE3">
        <w:rPr>
          <w:rFonts w:ascii="Baskerville Old Face" w:hAnsi="Baskerville Old Face"/>
          <w:sz w:val="24"/>
          <w:szCs w:val="24"/>
        </w:rPr>
        <w:t xml:space="preserve">ertaines </w:t>
      </w:r>
      <w:r w:rsidR="001B32C8" w:rsidRPr="00D15CE3">
        <w:rPr>
          <w:rFonts w:ascii="Baskerville Old Face" w:hAnsi="Baskerville Old Face"/>
          <w:sz w:val="24"/>
          <w:szCs w:val="24"/>
        </w:rPr>
        <w:t xml:space="preserve">des </w:t>
      </w:r>
      <w:r w:rsidR="00F816B9" w:rsidRPr="00D15CE3">
        <w:rPr>
          <w:rFonts w:ascii="Baskerville Old Face" w:hAnsi="Baskerville Old Face"/>
          <w:sz w:val="24"/>
          <w:szCs w:val="24"/>
        </w:rPr>
        <w:t xml:space="preserve">tâches </w:t>
      </w:r>
      <w:r w:rsidR="001B32C8" w:rsidRPr="00D15CE3">
        <w:rPr>
          <w:rFonts w:ascii="Baskerville Old Face" w:hAnsi="Baskerville Old Face"/>
          <w:sz w:val="24"/>
          <w:szCs w:val="24"/>
        </w:rPr>
        <w:t xml:space="preserve">proposées </w:t>
      </w:r>
      <w:r w:rsidR="00F816B9" w:rsidRPr="00D15CE3">
        <w:rPr>
          <w:rFonts w:ascii="Baskerville Old Face" w:hAnsi="Baskerville Old Face"/>
          <w:sz w:val="24"/>
          <w:szCs w:val="24"/>
        </w:rPr>
        <w:t>se f</w:t>
      </w:r>
      <w:r w:rsidR="001B32C8" w:rsidRPr="00D15CE3">
        <w:rPr>
          <w:rFonts w:ascii="Baskerville Old Face" w:hAnsi="Baskerville Old Face"/>
          <w:sz w:val="24"/>
          <w:szCs w:val="24"/>
        </w:rPr>
        <w:t>er</w:t>
      </w:r>
      <w:r w:rsidR="00F816B9" w:rsidRPr="00D15CE3">
        <w:rPr>
          <w:rFonts w:ascii="Baskerville Old Face" w:hAnsi="Baskerville Old Face"/>
          <w:sz w:val="24"/>
          <w:szCs w:val="24"/>
        </w:rPr>
        <w:t>ont en plénière</w:t>
      </w:r>
      <w:r w:rsidR="00F428F2" w:rsidRPr="00D15CE3">
        <w:rPr>
          <w:rFonts w:ascii="Baskerville Old Face" w:hAnsi="Baskerville Old Face"/>
          <w:sz w:val="24"/>
          <w:szCs w:val="24"/>
        </w:rPr>
        <w:t xml:space="preserve"> ou en équipe de 2 ou 3 personnes</w:t>
      </w:r>
      <w:r w:rsidR="00F816B9" w:rsidRPr="00D15CE3">
        <w:rPr>
          <w:rFonts w:ascii="Baskerville Old Face" w:hAnsi="Baskerville Old Face"/>
          <w:sz w:val="24"/>
          <w:szCs w:val="24"/>
        </w:rPr>
        <w:t xml:space="preserve">, </w:t>
      </w:r>
      <w:r w:rsidR="001B32C8" w:rsidRPr="00D15CE3">
        <w:rPr>
          <w:rFonts w:ascii="Baskerville Old Face" w:hAnsi="Baskerville Old Face"/>
          <w:sz w:val="24"/>
          <w:szCs w:val="24"/>
        </w:rPr>
        <w:t xml:space="preserve">alors que </w:t>
      </w:r>
      <w:r w:rsidR="00F816B9" w:rsidRPr="00D15CE3">
        <w:rPr>
          <w:rFonts w:ascii="Baskerville Old Face" w:hAnsi="Baskerville Old Face"/>
          <w:sz w:val="24"/>
          <w:szCs w:val="24"/>
        </w:rPr>
        <w:t xml:space="preserve">d’autres </w:t>
      </w:r>
      <w:r w:rsidR="001B32C8" w:rsidRPr="00D15CE3">
        <w:rPr>
          <w:rFonts w:ascii="Baskerville Old Face" w:hAnsi="Baskerville Old Face"/>
          <w:sz w:val="24"/>
          <w:szCs w:val="24"/>
        </w:rPr>
        <w:t>se feront de manière</w:t>
      </w:r>
      <w:r w:rsidR="008E4B68" w:rsidRPr="00D15CE3">
        <w:rPr>
          <w:rFonts w:ascii="Baskerville Old Face" w:hAnsi="Baskerville Old Face"/>
          <w:sz w:val="24"/>
          <w:szCs w:val="24"/>
        </w:rPr>
        <w:t xml:space="preserve"> individuel</w:t>
      </w:r>
      <w:r w:rsidR="001B32C8" w:rsidRPr="00D15CE3">
        <w:rPr>
          <w:rFonts w:ascii="Baskerville Old Face" w:hAnsi="Baskerville Old Face"/>
          <w:sz w:val="24"/>
          <w:szCs w:val="24"/>
        </w:rPr>
        <w:t>le.</w:t>
      </w:r>
    </w:p>
    <w:p w:rsidR="00532EA4" w:rsidRPr="00D15CE3" w:rsidRDefault="00532EA4" w:rsidP="00424A29">
      <w:pPr>
        <w:tabs>
          <w:tab w:val="center" w:pos="4680"/>
          <w:tab w:val="left" w:pos="8235"/>
        </w:tabs>
        <w:spacing w:after="0"/>
        <w:jc w:val="left"/>
        <w:rPr>
          <w:rFonts w:ascii="Baskerville Old Face" w:hAnsi="Baskerville Old Face"/>
          <w:sz w:val="24"/>
          <w:szCs w:val="24"/>
        </w:rPr>
      </w:pPr>
    </w:p>
    <w:p w:rsidR="003B1AEB" w:rsidRPr="00D15CE3" w:rsidRDefault="00C569E2" w:rsidP="00424A29">
      <w:pPr>
        <w:tabs>
          <w:tab w:val="center" w:pos="4680"/>
          <w:tab w:val="left" w:pos="8235"/>
        </w:tabs>
        <w:spacing w:after="0"/>
        <w:jc w:val="left"/>
        <w:rPr>
          <w:rFonts w:ascii="Baskerville Old Face" w:hAnsi="Baskerville Old Face"/>
          <w:sz w:val="24"/>
          <w:szCs w:val="24"/>
        </w:rPr>
      </w:pPr>
      <w:r w:rsidRPr="00D15CE3">
        <w:rPr>
          <w:rFonts w:ascii="Baskerville Old Face" w:hAnsi="Baskerville Old Face"/>
          <w:b/>
          <w:sz w:val="24"/>
          <w:szCs w:val="24"/>
        </w:rPr>
        <w:t>Durée approximative :</w:t>
      </w:r>
      <w:r w:rsidR="004B7830" w:rsidRPr="00D15CE3">
        <w:rPr>
          <w:rFonts w:ascii="Baskerville Old Face" w:hAnsi="Baskerville Old Face"/>
          <w:sz w:val="24"/>
          <w:szCs w:val="24"/>
        </w:rPr>
        <w:t xml:space="preserve"> de 2 </w:t>
      </w:r>
      <w:r w:rsidR="003B1AEB" w:rsidRPr="00D15CE3">
        <w:rPr>
          <w:rFonts w:ascii="Baskerville Old Face" w:hAnsi="Baskerville Old Face"/>
          <w:sz w:val="24"/>
          <w:szCs w:val="24"/>
        </w:rPr>
        <w:t>à 3 h</w:t>
      </w:r>
      <w:r w:rsidR="004B7830" w:rsidRPr="00D15CE3">
        <w:rPr>
          <w:rFonts w:ascii="Baskerville Old Face" w:hAnsi="Baskerville Old Face"/>
          <w:sz w:val="24"/>
          <w:szCs w:val="24"/>
        </w:rPr>
        <w:t>eures</w:t>
      </w:r>
    </w:p>
    <w:p w:rsidR="009A3394" w:rsidRPr="00D15CE3" w:rsidRDefault="009A3394" w:rsidP="009A3394">
      <w:pPr>
        <w:jc w:val="center"/>
        <w:rPr>
          <w:rFonts w:ascii="Baskerville Old Face" w:hAnsi="Baskerville Old Face"/>
          <w:sz w:val="24"/>
          <w:szCs w:val="24"/>
        </w:rPr>
      </w:pPr>
    </w:p>
    <w:p w:rsidR="009A3394" w:rsidRPr="00D15CE3" w:rsidRDefault="009A3394" w:rsidP="009A3394">
      <w:pPr>
        <w:rPr>
          <w:rFonts w:ascii="Baskerville Old Face" w:hAnsi="Baskerville Old Face"/>
          <w:sz w:val="24"/>
          <w:szCs w:val="24"/>
        </w:rPr>
      </w:pPr>
      <w:r w:rsidRPr="00D15CE3">
        <w:rPr>
          <w:rFonts w:ascii="Baskerville Old Face" w:hAnsi="Baskerville Old Face"/>
          <w:sz w:val="24"/>
          <w:szCs w:val="24"/>
        </w:rPr>
        <w:t xml:space="preserve">Avant d’amorcer l’atelier, </w:t>
      </w:r>
      <w:r w:rsidR="00424A29" w:rsidRPr="00D15CE3">
        <w:rPr>
          <w:rFonts w:ascii="Baskerville Old Face" w:hAnsi="Baskerville Old Face"/>
          <w:sz w:val="24"/>
          <w:szCs w:val="24"/>
        </w:rPr>
        <w:t>assurez-vous d’</w:t>
      </w:r>
      <w:r w:rsidRPr="00D15CE3">
        <w:rPr>
          <w:rFonts w:ascii="Baskerville Old Face" w:hAnsi="Baskerville Old Face"/>
          <w:sz w:val="24"/>
          <w:szCs w:val="24"/>
        </w:rPr>
        <w:t>avoir en main les documents suivants :</w:t>
      </w:r>
    </w:p>
    <w:p w:rsidR="009A3394" w:rsidRPr="00D15CE3" w:rsidRDefault="00F70057" w:rsidP="009A3394">
      <w:pPr>
        <w:pStyle w:val="Paragraphedeliste"/>
        <w:numPr>
          <w:ilvl w:val="0"/>
          <w:numId w:val="1"/>
        </w:numPr>
        <w:rPr>
          <w:rFonts w:ascii="Baskerville Old Face" w:hAnsi="Baskerville Old Face"/>
          <w:sz w:val="24"/>
          <w:szCs w:val="24"/>
        </w:rPr>
      </w:pPr>
      <w:r w:rsidRPr="00D15CE3">
        <w:rPr>
          <w:rFonts w:ascii="Baskerville Old Face" w:hAnsi="Baskerville Old Face"/>
          <w:sz w:val="24"/>
          <w:szCs w:val="24"/>
        </w:rPr>
        <w:t xml:space="preserve">Le </w:t>
      </w:r>
      <w:r w:rsidR="009A3394" w:rsidRPr="00D15CE3">
        <w:rPr>
          <w:rFonts w:ascii="Baskerville Old Face" w:hAnsi="Baskerville Old Face"/>
          <w:sz w:val="24"/>
          <w:szCs w:val="24"/>
        </w:rPr>
        <w:t xml:space="preserve">Cahier </w:t>
      </w:r>
      <w:r w:rsidR="004C3991" w:rsidRPr="00D15CE3">
        <w:rPr>
          <w:rFonts w:ascii="Baskerville Old Face" w:hAnsi="Baskerville Old Face"/>
          <w:sz w:val="24"/>
          <w:szCs w:val="24"/>
        </w:rPr>
        <w:t>de l’animateur</w:t>
      </w:r>
      <w:r w:rsidR="009A3394" w:rsidRPr="00D15CE3">
        <w:rPr>
          <w:rFonts w:ascii="Baskerville Old Face" w:hAnsi="Baskerville Old Face"/>
          <w:sz w:val="24"/>
          <w:szCs w:val="24"/>
        </w:rPr>
        <w:t xml:space="preserve"> </w:t>
      </w:r>
    </w:p>
    <w:p w:rsidR="009A3394" w:rsidRPr="00D15CE3" w:rsidRDefault="00F70057" w:rsidP="009A3394">
      <w:pPr>
        <w:pStyle w:val="Paragraphedeliste"/>
        <w:numPr>
          <w:ilvl w:val="0"/>
          <w:numId w:val="1"/>
        </w:numPr>
        <w:rPr>
          <w:rFonts w:ascii="Baskerville Old Face" w:hAnsi="Baskerville Old Face"/>
          <w:sz w:val="24"/>
          <w:szCs w:val="24"/>
        </w:rPr>
      </w:pPr>
      <w:r w:rsidRPr="00D15CE3">
        <w:rPr>
          <w:rFonts w:ascii="Baskerville Old Face" w:hAnsi="Baskerville Old Face"/>
          <w:sz w:val="24"/>
          <w:szCs w:val="24"/>
        </w:rPr>
        <w:t xml:space="preserve">Le </w:t>
      </w:r>
      <w:r w:rsidR="009A3394" w:rsidRPr="00D15CE3">
        <w:rPr>
          <w:rFonts w:ascii="Baskerville Old Face" w:hAnsi="Baskerville Old Face"/>
          <w:sz w:val="24"/>
          <w:szCs w:val="24"/>
        </w:rPr>
        <w:t>Cahier du participant (</w:t>
      </w:r>
      <w:r w:rsidR="00AE517E" w:rsidRPr="00D15CE3">
        <w:rPr>
          <w:rFonts w:ascii="Baskerville Old Face" w:hAnsi="Baskerville Old Face"/>
          <w:sz w:val="24"/>
          <w:szCs w:val="24"/>
        </w:rPr>
        <w:t xml:space="preserve">une </w:t>
      </w:r>
      <w:r w:rsidR="009A3394" w:rsidRPr="00D15CE3">
        <w:rPr>
          <w:rFonts w:ascii="Baskerville Old Face" w:hAnsi="Baskerville Old Face"/>
          <w:sz w:val="24"/>
          <w:szCs w:val="24"/>
        </w:rPr>
        <w:t xml:space="preserve">copie </w:t>
      </w:r>
      <w:r w:rsidR="003A1265" w:rsidRPr="00D15CE3">
        <w:rPr>
          <w:rFonts w:ascii="Baskerville Old Face" w:hAnsi="Baskerville Old Face"/>
          <w:sz w:val="24"/>
          <w:szCs w:val="24"/>
        </w:rPr>
        <w:t xml:space="preserve">électronique ou </w:t>
      </w:r>
      <w:r w:rsidR="002353EE" w:rsidRPr="00D15CE3">
        <w:rPr>
          <w:rFonts w:ascii="Baskerville Old Face" w:hAnsi="Baskerville Old Face"/>
          <w:sz w:val="24"/>
          <w:szCs w:val="24"/>
        </w:rPr>
        <w:t xml:space="preserve">copie </w:t>
      </w:r>
      <w:r w:rsidR="003A1265" w:rsidRPr="00D15CE3">
        <w:rPr>
          <w:rFonts w:ascii="Baskerville Old Face" w:hAnsi="Baskerville Old Face"/>
          <w:sz w:val="24"/>
          <w:szCs w:val="24"/>
        </w:rPr>
        <w:t>papier par participant)</w:t>
      </w:r>
    </w:p>
    <w:p w:rsidR="008E4B68" w:rsidRPr="00D15CE3" w:rsidRDefault="008E4B68" w:rsidP="009A3394">
      <w:pPr>
        <w:pStyle w:val="Paragraphedeliste"/>
        <w:numPr>
          <w:ilvl w:val="0"/>
          <w:numId w:val="1"/>
        </w:numPr>
        <w:rPr>
          <w:rFonts w:ascii="Baskerville Old Face" w:hAnsi="Baskerville Old Face"/>
          <w:sz w:val="24"/>
          <w:szCs w:val="24"/>
        </w:rPr>
      </w:pPr>
      <w:r w:rsidRPr="00D15CE3">
        <w:rPr>
          <w:rFonts w:ascii="Baskerville Old Face" w:hAnsi="Baskerville Old Face"/>
          <w:sz w:val="24"/>
          <w:szCs w:val="24"/>
        </w:rPr>
        <w:t xml:space="preserve">Une </w:t>
      </w:r>
      <w:r w:rsidR="00417A33" w:rsidRPr="00D15CE3">
        <w:rPr>
          <w:rFonts w:ascii="Baskerville Old Face" w:hAnsi="Baskerville Old Face"/>
          <w:sz w:val="24"/>
          <w:szCs w:val="24"/>
        </w:rPr>
        <w:t xml:space="preserve">situation d’apprentissage </w:t>
      </w:r>
      <w:r w:rsidRPr="00D15CE3">
        <w:rPr>
          <w:rFonts w:ascii="Baskerville Old Face" w:hAnsi="Baskerville Old Face"/>
          <w:sz w:val="24"/>
          <w:szCs w:val="24"/>
        </w:rPr>
        <w:t>ou activité au choix du participant (idéalement, une SA ou activité planifiée pour les prochains jours ou prochaines semaines).</w:t>
      </w:r>
    </w:p>
    <w:p w:rsidR="008E4B68" w:rsidRPr="00D15CE3" w:rsidRDefault="008E4B68" w:rsidP="00532EA4">
      <w:pPr>
        <w:ind w:left="360"/>
        <w:rPr>
          <w:rFonts w:ascii="Baskerville Old Face" w:hAnsi="Baskerville Old Face"/>
          <w:sz w:val="24"/>
          <w:szCs w:val="24"/>
        </w:rPr>
      </w:pPr>
    </w:p>
    <w:p w:rsidR="00674401" w:rsidRPr="00D15CE3" w:rsidRDefault="002353EE" w:rsidP="002353EE">
      <w:pPr>
        <w:pBdr>
          <w:bottom w:val="single" w:sz="4" w:space="1" w:color="auto"/>
        </w:pBdr>
        <w:rPr>
          <w:rFonts w:ascii="Baskerville Old Face" w:hAnsi="Baskerville Old Face"/>
          <w:sz w:val="24"/>
          <w:szCs w:val="24"/>
        </w:rPr>
      </w:pPr>
      <w:r w:rsidRPr="00D15CE3">
        <w:rPr>
          <w:rFonts w:ascii="Baskerville Old Face" w:hAnsi="Baskerville Old Face"/>
          <w:sz w:val="24"/>
          <w:szCs w:val="24"/>
        </w:rPr>
        <w:t>Il pourrait aussi être intéressant</w:t>
      </w:r>
      <w:r w:rsidR="0095414A" w:rsidRPr="00D15CE3">
        <w:rPr>
          <w:rFonts w:ascii="Baskerville Old Face" w:hAnsi="Baskerville Old Face"/>
          <w:sz w:val="24"/>
          <w:szCs w:val="24"/>
        </w:rPr>
        <w:t xml:space="preserve"> </w:t>
      </w:r>
      <w:r w:rsidRPr="00D15CE3">
        <w:rPr>
          <w:rFonts w:ascii="Baskerville Old Face" w:hAnsi="Baskerville Old Face"/>
          <w:sz w:val="24"/>
          <w:szCs w:val="24"/>
        </w:rPr>
        <w:t xml:space="preserve">d’avoir </w:t>
      </w:r>
      <w:r w:rsidR="00645B14">
        <w:rPr>
          <w:rFonts w:ascii="Baskerville Old Face" w:hAnsi="Baskerville Old Face"/>
          <w:sz w:val="24"/>
          <w:szCs w:val="24"/>
        </w:rPr>
        <w:t>en main les</w:t>
      </w:r>
      <w:r w:rsidRPr="00D15CE3">
        <w:rPr>
          <w:rFonts w:ascii="Baskerville Old Face" w:hAnsi="Baskerville Old Face"/>
          <w:sz w:val="24"/>
          <w:szCs w:val="24"/>
        </w:rPr>
        <w:t xml:space="preserve"> </w:t>
      </w:r>
      <w:r w:rsidR="008E4B68" w:rsidRPr="00D15CE3">
        <w:rPr>
          <w:rFonts w:ascii="Baskerville Old Face" w:hAnsi="Baskerville Old Face"/>
          <w:sz w:val="24"/>
          <w:szCs w:val="24"/>
        </w:rPr>
        <w:t xml:space="preserve">tableaux de précisions des </w:t>
      </w:r>
      <w:r w:rsidR="00880C84" w:rsidRPr="00D15CE3">
        <w:rPr>
          <w:rFonts w:ascii="Baskerville Old Face" w:hAnsi="Baskerville Old Face"/>
          <w:sz w:val="24"/>
          <w:szCs w:val="24"/>
        </w:rPr>
        <w:t>Définitions de domaine d’évaluation</w:t>
      </w:r>
      <w:r w:rsidR="008E4B68" w:rsidRPr="00D15CE3">
        <w:rPr>
          <w:rFonts w:ascii="Baskerville Old Face" w:hAnsi="Baskerville Old Face"/>
          <w:sz w:val="24"/>
          <w:szCs w:val="24"/>
        </w:rPr>
        <w:t xml:space="preserve"> </w:t>
      </w:r>
      <w:r w:rsidR="00645B14">
        <w:rPr>
          <w:rFonts w:ascii="Baskerville Old Face" w:hAnsi="Baskerville Old Face"/>
          <w:sz w:val="24"/>
          <w:szCs w:val="24"/>
        </w:rPr>
        <w:t>ainsi que les</w:t>
      </w:r>
      <w:r w:rsidR="008E4B68" w:rsidRPr="00D15CE3">
        <w:rPr>
          <w:rFonts w:ascii="Baskerville Old Face" w:hAnsi="Baskerville Old Face"/>
          <w:sz w:val="24"/>
          <w:szCs w:val="24"/>
        </w:rPr>
        <w:t xml:space="preserve"> </w:t>
      </w:r>
      <w:r w:rsidRPr="00D15CE3">
        <w:rPr>
          <w:rFonts w:ascii="Baskerville Old Face" w:hAnsi="Baskerville Old Face"/>
          <w:sz w:val="24"/>
          <w:szCs w:val="24"/>
        </w:rPr>
        <w:t xml:space="preserve">grilles d’observation </w:t>
      </w:r>
      <w:r w:rsidR="0095414A" w:rsidRPr="00D15CE3">
        <w:rPr>
          <w:rFonts w:ascii="Baskerville Old Face" w:hAnsi="Baskerville Old Face"/>
          <w:sz w:val="24"/>
          <w:szCs w:val="24"/>
        </w:rPr>
        <w:t>présentées</w:t>
      </w:r>
      <w:r w:rsidRPr="00D15CE3">
        <w:rPr>
          <w:rFonts w:ascii="Baskerville Old Face" w:hAnsi="Baskerville Old Face"/>
          <w:sz w:val="24"/>
          <w:szCs w:val="24"/>
        </w:rPr>
        <w:t xml:space="preserve"> dans les </w:t>
      </w:r>
      <w:r w:rsidRPr="00D15CE3">
        <w:rPr>
          <w:rFonts w:ascii="Baskerville Old Face" w:hAnsi="Baskerville Old Face"/>
          <w:i/>
          <w:sz w:val="24"/>
          <w:szCs w:val="24"/>
        </w:rPr>
        <w:t>Guides de correction et d’évaluation</w:t>
      </w:r>
      <w:r w:rsidRPr="00D15CE3">
        <w:rPr>
          <w:rFonts w:ascii="Baskerville Old Face" w:hAnsi="Baskerville Old Face"/>
          <w:sz w:val="24"/>
          <w:szCs w:val="24"/>
        </w:rPr>
        <w:t xml:space="preserve"> des prototypes d’épreuves fournis par le Ministère. </w:t>
      </w:r>
      <w:r w:rsidR="002F55ED">
        <w:rPr>
          <w:rFonts w:ascii="Baskerville Old Face" w:hAnsi="Baskerville Old Face"/>
          <w:sz w:val="24"/>
          <w:szCs w:val="24"/>
        </w:rPr>
        <w:t xml:space="preserve">Vous retrouverez également </w:t>
      </w:r>
      <w:r w:rsidR="005C0F5D">
        <w:rPr>
          <w:rFonts w:ascii="Baskerville Old Face" w:hAnsi="Baskerville Old Face"/>
          <w:sz w:val="24"/>
          <w:szCs w:val="24"/>
        </w:rPr>
        <w:t xml:space="preserve">ces grilles </w:t>
      </w:r>
      <w:r w:rsidR="002F55ED">
        <w:rPr>
          <w:rFonts w:ascii="Baskerville Old Face" w:hAnsi="Baskerville Old Face"/>
          <w:sz w:val="24"/>
          <w:szCs w:val="24"/>
        </w:rPr>
        <w:t xml:space="preserve">sur le site </w:t>
      </w:r>
      <w:hyperlink r:id="rId13" w:history="1">
        <w:r w:rsidR="002F55ED" w:rsidRPr="002F55ED">
          <w:rPr>
            <w:rStyle w:val="Lienhypertexte"/>
            <w:rFonts w:ascii="Baskerville Old Face" w:hAnsi="Baskerville Old Face"/>
            <w:color w:val="0070C0"/>
            <w:sz w:val="24"/>
            <w:szCs w:val="24"/>
          </w:rPr>
          <w:t>Accompagnement Francisation</w:t>
        </w:r>
      </w:hyperlink>
      <w:r w:rsidR="002F55ED">
        <w:rPr>
          <w:rFonts w:ascii="Baskerville Old Face" w:hAnsi="Baskerville Old Face"/>
          <w:sz w:val="24"/>
          <w:szCs w:val="24"/>
        </w:rPr>
        <w:t>.</w:t>
      </w:r>
    </w:p>
    <w:p w:rsidR="00A94ECF" w:rsidRPr="00D15CE3" w:rsidRDefault="00A94ECF" w:rsidP="002353EE">
      <w:pPr>
        <w:pBdr>
          <w:bottom w:val="single" w:sz="4" w:space="1" w:color="auto"/>
        </w:pBdr>
        <w:rPr>
          <w:rFonts w:ascii="Baskerville Old Face" w:hAnsi="Baskerville Old Face"/>
          <w:sz w:val="24"/>
          <w:szCs w:val="24"/>
        </w:rPr>
      </w:pPr>
    </w:p>
    <w:p w:rsidR="00A94ECF" w:rsidRPr="00D15CE3" w:rsidRDefault="00A94ECF" w:rsidP="005F4E2C">
      <w:pPr>
        <w:rPr>
          <w:rFonts w:ascii="Baskerville Old Face" w:hAnsi="Baskerville Old Face"/>
          <w:b/>
          <w:sz w:val="24"/>
          <w:szCs w:val="24"/>
        </w:rPr>
      </w:pPr>
    </w:p>
    <w:p w:rsidR="00A94ECF" w:rsidRPr="00D15CE3" w:rsidRDefault="00A94ECF">
      <w:pPr>
        <w:jc w:val="left"/>
        <w:rPr>
          <w:rFonts w:ascii="Baskerville Old Face" w:hAnsi="Baskerville Old Face"/>
          <w:b/>
          <w:sz w:val="24"/>
          <w:szCs w:val="24"/>
        </w:rPr>
      </w:pPr>
      <w:r w:rsidRPr="00D15CE3">
        <w:rPr>
          <w:rFonts w:ascii="Baskerville Old Face" w:hAnsi="Baskerville Old Face"/>
          <w:b/>
          <w:sz w:val="24"/>
          <w:szCs w:val="24"/>
        </w:rPr>
        <w:br w:type="page"/>
      </w:r>
    </w:p>
    <w:p w:rsidR="00417A33" w:rsidRPr="00D15CE3" w:rsidRDefault="00C569E2" w:rsidP="005F4E2C">
      <w:pPr>
        <w:rPr>
          <w:rFonts w:ascii="Baskerville Old Face" w:hAnsi="Baskerville Old Face"/>
          <w:sz w:val="28"/>
          <w:szCs w:val="24"/>
        </w:rPr>
      </w:pPr>
      <w:r w:rsidRPr="00D15CE3">
        <w:rPr>
          <w:rFonts w:ascii="Baskerville Old Face" w:hAnsi="Baskerville Old Face"/>
          <w:b/>
          <w:sz w:val="28"/>
          <w:szCs w:val="24"/>
        </w:rPr>
        <w:lastRenderedPageBreak/>
        <w:t>Déroulement de l’atelier</w:t>
      </w:r>
    </w:p>
    <w:p w:rsidR="00A2202C" w:rsidRPr="00D15CE3" w:rsidRDefault="00A2202C" w:rsidP="005F4E2C">
      <w:pPr>
        <w:rPr>
          <w:rFonts w:ascii="Baskerville Old Face" w:hAnsi="Baskerville Old Face"/>
          <w:b/>
          <w:sz w:val="24"/>
          <w:szCs w:val="24"/>
        </w:rPr>
      </w:pPr>
      <w:r w:rsidRPr="00D15CE3">
        <w:rPr>
          <w:rFonts w:ascii="Baskerville Old Face" w:hAnsi="Baskerville Old Face"/>
          <w:sz w:val="24"/>
          <w:szCs w:val="24"/>
        </w:rPr>
        <w:t>***</w:t>
      </w:r>
      <w:r w:rsidRPr="00D15CE3">
        <w:rPr>
          <w:rFonts w:ascii="Baskerville Old Face" w:hAnsi="Baskerville Old Face"/>
          <w:b/>
          <w:sz w:val="24"/>
          <w:szCs w:val="24"/>
        </w:rPr>
        <w:t>Quelques jours avant l’atelier</w:t>
      </w:r>
      <w:r w:rsidRPr="00D15CE3">
        <w:rPr>
          <w:rFonts w:ascii="Baskerville Old Face" w:hAnsi="Baskerville Old Face"/>
          <w:sz w:val="24"/>
          <w:szCs w:val="24"/>
        </w:rPr>
        <w:t xml:space="preserve">, demandez à chaque participant d’apporter une </w:t>
      </w:r>
      <w:r w:rsidR="00880C84" w:rsidRPr="00D15CE3">
        <w:rPr>
          <w:rFonts w:ascii="Baskerville Old Face" w:hAnsi="Baskerville Old Face"/>
          <w:sz w:val="24"/>
          <w:szCs w:val="24"/>
        </w:rPr>
        <w:t>SA</w:t>
      </w:r>
      <w:r w:rsidRPr="00D15CE3">
        <w:rPr>
          <w:rFonts w:ascii="Baskerville Old Face" w:hAnsi="Baskerville Old Face"/>
          <w:sz w:val="24"/>
          <w:szCs w:val="24"/>
        </w:rPr>
        <w:t xml:space="preserve"> ou une activité (copie électronique ou papier, selon le cas) qu’ils p</w:t>
      </w:r>
      <w:r w:rsidR="001B32C8" w:rsidRPr="00D15CE3">
        <w:rPr>
          <w:rFonts w:ascii="Baskerville Old Face" w:hAnsi="Baskerville Old Face"/>
          <w:sz w:val="24"/>
          <w:szCs w:val="24"/>
        </w:rPr>
        <w:t>révoi</w:t>
      </w:r>
      <w:r w:rsidRPr="00D15CE3">
        <w:rPr>
          <w:rFonts w:ascii="Baskerville Old Face" w:hAnsi="Baskerville Old Face"/>
          <w:sz w:val="24"/>
          <w:szCs w:val="24"/>
        </w:rPr>
        <w:t xml:space="preserve">ent réaliser en classe prochainement et à laquelle ils aimeraient intégrer un outil </w:t>
      </w:r>
      <w:r w:rsidR="00880C84" w:rsidRPr="00D15CE3">
        <w:rPr>
          <w:rFonts w:ascii="Baskerville Old Face" w:hAnsi="Baskerville Old Face"/>
          <w:sz w:val="24"/>
          <w:szCs w:val="24"/>
        </w:rPr>
        <w:t>d’EAA.</w:t>
      </w:r>
    </w:p>
    <w:p w:rsidR="00A2202C" w:rsidRPr="00D15CE3" w:rsidRDefault="00A2202C" w:rsidP="00880C84">
      <w:pPr>
        <w:rPr>
          <w:rFonts w:ascii="Baskerville Old Face" w:hAnsi="Baskerville Old Face"/>
          <w:sz w:val="24"/>
          <w:szCs w:val="24"/>
        </w:rPr>
      </w:pPr>
    </w:p>
    <w:p w:rsidR="003920BB" w:rsidRPr="00D15CE3" w:rsidRDefault="003920BB" w:rsidP="005F4E2C">
      <w:pPr>
        <w:pStyle w:val="Paragraphedeliste"/>
        <w:numPr>
          <w:ilvl w:val="0"/>
          <w:numId w:val="8"/>
        </w:numPr>
        <w:spacing w:before="120" w:after="120"/>
        <w:ind w:hanging="357"/>
        <w:contextualSpacing w:val="0"/>
        <w:rPr>
          <w:rFonts w:ascii="Baskerville Old Face" w:hAnsi="Baskerville Old Face"/>
          <w:sz w:val="24"/>
          <w:szCs w:val="24"/>
        </w:rPr>
      </w:pPr>
      <w:r w:rsidRPr="00D15CE3">
        <w:rPr>
          <w:rFonts w:ascii="Baskerville Old Face" w:hAnsi="Baskerville Old Face"/>
          <w:sz w:val="24"/>
          <w:szCs w:val="24"/>
        </w:rPr>
        <w:t>Demandez aux participants de remplir, en équipe de 2 ou de 3, le tableau sur les distinctions entre l’évaluation en aide à l’apprentissage et l’évaluation aux fins de sanction (</w:t>
      </w:r>
      <w:r w:rsidRPr="00D15CE3">
        <w:rPr>
          <w:rFonts w:ascii="Baskerville Old Face" w:hAnsi="Baskerville Old Face"/>
          <w:i/>
          <w:sz w:val="24"/>
          <w:szCs w:val="24"/>
        </w:rPr>
        <w:t>Cahier du participant</w:t>
      </w:r>
      <w:r w:rsidRPr="00D15CE3">
        <w:rPr>
          <w:rFonts w:ascii="Baskerville Old Face" w:hAnsi="Baskerville Old Face"/>
          <w:sz w:val="24"/>
          <w:szCs w:val="24"/>
        </w:rPr>
        <w:t xml:space="preserve">, p. 3). </w:t>
      </w:r>
    </w:p>
    <w:p w:rsidR="003920BB" w:rsidRPr="00D15CE3" w:rsidRDefault="003920BB" w:rsidP="005F4E2C">
      <w:pPr>
        <w:pStyle w:val="Paragraphedeliste"/>
        <w:numPr>
          <w:ilvl w:val="0"/>
          <w:numId w:val="8"/>
        </w:numPr>
        <w:spacing w:before="120" w:after="120"/>
        <w:ind w:hanging="357"/>
        <w:contextualSpacing w:val="0"/>
        <w:rPr>
          <w:rFonts w:ascii="Baskerville Old Face" w:hAnsi="Baskerville Old Face"/>
          <w:sz w:val="24"/>
          <w:szCs w:val="24"/>
        </w:rPr>
      </w:pPr>
      <w:r w:rsidRPr="00D15CE3">
        <w:rPr>
          <w:rFonts w:ascii="Baskerville Old Face" w:hAnsi="Baskerville Old Face"/>
          <w:sz w:val="24"/>
          <w:szCs w:val="24"/>
        </w:rPr>
        <w:t xml:space="preserve">Corriger en plénière les réponses (le corrigé se trouve à la </w:t>
      </w:r>
      <w:r w:rsidR="005E02F6" w:rsidRPr="00D15CE3">
        <w:rPr>
          <w:rFonts w:ascii="Baskerville Old Face" w:hAnsi="Baskerville Old Face"/>
          <w:sz w:val="24"/>
          <w:szCs w:val="24"/>
        </w:rPr>
        <w:t>p. 4</w:t>
      </w:r>
      <w:r w:rsidRPr="00D15CE3">
        <w:rPr>
          <w:rFonts w:ascii="Baskerville Old Face" w:hAnsi="Baskerville Old Face"/>
          <w:sz w:val="24"/>
          <w:szCs w:val="24"/>
        </w:rPr>
        <w:t xml:space="preserve"> de ce document). </w:t>
      </w:r>
    </w:p>
    <w:p w:rsidR="00674401" w:rsidRPr="00D15CE3" w:rsidRDefault="00C569E2" w:rsidP="005F4E2C">
      <w:pPr>
        <w:pStyle w:val="Paragraphedeliste"/>
        <w:numPr>
          <w:ilvl w:val="0"/>
          <w:numId w:val="8"/>
        </w:numPr>
        <w:spacing w:before="120" w:after="120"/>
        <w:ind w:hanging="357"/>
        <w:contextualSpacing w:val="0"/>
        <w:rPr>
          <w:rFonts w:ascii="Baskerville Old Face" w:hAnsi="Baskerville Old Face"/>
          <w:sz w:val="24"/>
          <w:szCs w:val="24"/>
        </w:rPr>
      </w:pPr>
      <w:r w:rsidRPr="00D15CE3">
        <w:rPr>
          <w:rFonts w:ascii="Baskerville Old Face" w:hAnsi="Baskerville Old Face"/>
          <w:sz w:val="24"/>
          <w:szCs w:val="24"/>
        </w:rPr>
        <w:t>Demandez aux participants de répondre</w:t>
      </w:r>
      <w:r w:rsidR="00AE1B9D" w:rsidRPr="00D15CE3">
        <w:rPr>
          <w:rFonts w:ascii="Baskerville Old Face" w:hAnsi="Baskerville Old Face"/>
          <w:sz w:val="24"/>
          <w:szCs w:val="24"/>
        </w:rPr>
        <w:t xml:space="preserve"> individuellement</w:t>
      </w:r>
      <w:r w:rsidRPr="00D15CE3">
        <w:rPr>
          <w:rFonts w:ascii="Baskerville Old Face" w:hAnsi="Baskerville Old Face"/>
          <w:sz w:val="24"/>
          <w:szCs w:val="24"/>
        </w:rPr>
        <w:t xml:space="preserve"> au questionnaire « Le point sur </w:t>
      </w:r>
      <w:r w:rsidR="003920BB" w:rsidRPr="00D15CE3">
        <w:rPr>
          <w:rFonts w:ascii="Baskerville Old Face" w:hAnsi="Baskerville Old Face"/>
          <w:sz w:val="24"/>
          <w:szCs w:val="24"/>
        </w:rPr>
        <w:t>mes pratiques évaluatives</w:t>
      </w:r>
      <w:r w:rsidRPr="00D15CE3">
        <w:rPr>
          <w:rFonts w:ascii="Baskerville Old Face" w:hAnsi="Baskerville Old Face"/>
          <w:sz w:val="24"/>
          <w:szCs w:val="24"/>
        </w:rPr>
        <w:t> » (</w:t>
      </w:r>
      <w:r w:rsidRPr="00D15CE3">
        <w:rPr>
          <w:rFonts w:ascii="Baskerville Old Face" w:hAnsi="Baskerville Old Face"/>
          <w:i/>
          <w:sz w:val="24"/>
          <w:szCs w:val="24"/>
        </w:rPr>
        <w:t>Cahier du participant</w:t>
      </w:r>
      <w:r w:rsidRPr="00D15CE3">
        <w:rPr>
          <w:rFonts w:ascii="Baskerville Old Face" w:hAnsi="Baskerville Old Face"/>
          <w:sz w:val="24"/>
          <w:szCs w:val="24"/>
        </w:rPr>
        <w:t xml:space="preserve">, p. </w:t>
      </w:r>
      <w:r w:rsidR="003920BB" w:rsidRPr="00D15CE3">
        <w:rPr>
          <w:rFonts w:ascii="Baskerville Old Face" w:hAnsi="Baskerville Old Face"/>
          <w:sz w:val="24"/>
          <w:szCs w:val="24"/>
        </w:rPr>
        <w:t>4</w:t>
      </w:r>
      <w:r w:rsidRPr="00D15CE3">
        <w:rPr>
          <w:rFonts w:ascii="Baskerville Old Face" w:hAnsi="Baskerville Old Face"/>
          <w:sz w:val="24"/>
          <w:szCs w:val="24"/>
        </w:rPr>
        <w:t xml:space="preserve">). </w:t>
      </w:r>
    </w:p>
    <w:p w:rsidR="00674401" w:rsidRPr="00D15CE3" w:rsidRDefault="001F5A73" w:rsidP="005F4E2C">
      <w:pPr>
        <w:pStyle w:val="Paragraphedeliste"/>
        <w:numPr>
          <w:ilvl w:val="0"/>
          <w:numId w:val="8"/>
        </w:numPr>
        <w:spacing w:before="120" w:after="120"/>
        <w:ind w:hanging="357"/>
        <w:contextualSpacing w:val="0"/>
        <w:rPr>
          <w:rFonts w:ascii="Baskerville Old Face" w:hAnsi="Baskerville Old Face"/>
          <w:sz w:val="24"/>
          <w:szCs w:val="24"/>
        </w:rPr>
      </w:pPr>
      <w:r w:rsidRPr="00D15CE3">
        <w:rPr>
          <w:rFonts w:ascii="Baskerville Old Face" w:hAnsi="Baskerville Old Face"/>
          <w:sz w:val="24"/>
          <w:szCs w:val="24"/>
        </w:rPr>
        <w:t>Visionne</w:t>
      </w:r>
      <w:r w:rsidR="0035444C" w:rsidRPr="00D15CE3">
        <w:rPr>
          <w:rFonts w:ascii="Baskerville Old Face" w:hAnsi="Baskerville Old Face"/>
          <w:sz w:val="24"/>
          <w:szCs w:val="24"/>
        </w:rPr>
        <w:t>z</w:t>
      </w:r>
      <w:r w:rsidRPr="00D15CE3">
        <w:rPr>
          <w:rFonts w:ascii="Baskerville Old Face" w:hAnsi="Baskerville Old Face"/>
          <w:sz w:val="24"/>
          <w:szCs w:val="24"/>
        </w:rPr>
        <w:t xml:space="preserve"> en groupe la capsule « </w:t>
      </w:r>
      <w:hyperlink r:id="rId14" w:history="1">
        <w:r w:rsidR="0055601C" w:rsidRPr="009761E6">
          <w:rPr>
            <w:rStyle w:val="Lienhypertexte"/>
            <w:rFonts w:ascii="Baskerville Old Face" w:hAnsi="Baskerville Old Face"/>
            <w:color w:val="0070C0"/>
            <w:sz w:val="24"/>
            <w:szCs w:val="24"/>
          </w:rPr>
          <w:t>L’évaluation en aide à l’apprentissage : Cap sur la réussite</w:t>
        </w:r>
      </w:hyperlink>
      <w:r w:rsidRPr="00D15CE3">
        <w:rPr>
          <w:rFonts w:ascii="Baskerville Old Face" w:hAnsi="Baskerville Old Face"/>
          <w:sz w:val="24"/>
          <w:szCs w:val="24"/>
        </w:rPr>
        <w:t> »</w:t>
      </w:r>
      <w:r w:rsidR="00AE1B9D" w:rsidRPr="00D15CE3">
        <w:rPr>
          <w:rFonts w:ascii="Baskerville Old Face" w:hAnsi="Baskerville Old Face"/>
          <w:sz w:val="24"/>
          <w:szCs w:val="24"/>
        </w:rPr>
        <w:t>,</w:t>
      </w:r>
      <w:r w:rsidRPr="00D15CE3">
        <w:rPr>
          <w:rFonts w:ascii="Baskerville Old Face" w:hAnsi="Baskerville Old Face"/>
          <w:sz w:val="24"/>
          <w:szCs w:val="24"/>
        </w:rPr>
        <w:t xml:space="preserve"> disponible sur le site </w:t>
      </w:r>
      <w:hyperlink r:id="rId15" w:history="1">
        <w:r w:rsidRPr="009761E6">
          <w:rPr>
            <w:rStyle w:val="Lienhypertexte"/>
            <w:rFonts w:ascii="Baskerville Old Face" w:hAnsi="Baskerville Old Face"/>
            <w:color w:val="0070C0"/>
            <w:sz w:val="24"/>
            <w:szCs w:val="24"/>
          </w:rPr>
          <w:t xml:space="preserve">Accompagnement </w:t>
        </w:r>
        <w:r w:rsidR="001B32C8" w:rsidRPr="009761E6">
          <w:rPr>
            <w:rStyle w:val="Lienhypertexte"/>
            <w:rFonts w:ascii="Baskerville Old Face" w:hAnsi="Baskerville Old Face"/>
            <w:color w:val="0070C0"/>
            <w:sz w:val="24"/>
            <w:szCs w:val="24"/>
          </w:rPr>
          <w:t>F</w:t>
        </w:r>
        <w:r w:rsidRPr="009761E6">
          <w:rPr>
            <w:rStyle w:val="Lienhypertexte"/>
            <w:rFonts w:ascii="Baskerville Old Face" w:hAnsi="Baskerville Old Face"/>
            <w:color w:val="0070C0"/>
            <w:sz w:val="24"/>
            <w:szCs w:val="24"/>
          </w:rPr>
          <w:t>rancisation</w:t>
        </w:r>
      </w:hyperlink>
      <w:r w:rsidR="003A1265" w:rsidRPr="00D15CE3">
        <w:rPr>
          <w:rFonts w:ascii="Baskerville Old Face" w:hAnsi="Baskerville Old Face"/>
          <w:sz w:val="24"/>
          <w:szCs w:val="24"/>
        </w:rPr>
        <w:t xml:space="preserve"> </w:t>
      </w:r>
      <w:r w:rsidR="00AE517E" w:rsidRPr="00D15CE3">
        <w:rPr>
          <w:rFonts w:ascii="Baskerville Old Face" w:hAnsi="Baskerville Old Face"/>
          <w:sz w:val="24"/>
          <w:szCs w:val="24"/>
        </w:rPr>
        <w:t>(</w:t>
      </w:r>
      <w:r w:rsidR="00B427B8" w:rsidRPr="00D15CE3">
        <w:rPr>
          <w:rFonts w:ascii="Baskerville Old Face" w:hAnsi="Baskerville Old Face"/>
          <w:sz w:val="24"/>
          <w:szCs w:val="24"/>
        </w:rPr>
        <w:t>i</w:t>
      </w:r>
      <w:r w:rsidR="00C569E2" w:rsidRPr="00D15CE3">
        <w:rPr>
          <w:rFonts w:ascii="Baskerville Old Face" w:hAnsi="Baskerville Old Face"/>
          <w:sz w:val="24"/>
          <w:szCs w:val="24"/>
        </w:rPr>
        <w:t>nformer les participants qu’</w:t>
      </w:r>
      <w:r w:rsidR="00B84C47" w:rsidRPr="00D15CE3">
        <w:rPr>
          <w:rFonts w:ascii="Baskerville Old Face" w:hAnsi="Baskerville Old Face"/>
          <w:sz w:val="24"/>
          <w:szCs w:val="24"/>
        </w:rPr>
        <w:t xml:space="preserve">une feuille de notes est </w:t>
      </w:r>
      <w:r w:rsidR="00B14AE2" w:rsidRPr="00D15CE3">
        <w:rPr>
          <w:rFonts w:ascii="Baskerville Old Face" w:hAnsi="Baskerville Old Face"/>
          <w:sz w:val="24"/>
          <w:szCs w:val="24"/>
        </w:rPr>
        <w:t xml:space="preserve">fournie </w:t>
      </w:r>
      <w:r w:rsidR="00C569E2" w:rsidRPr="00D15CE3">
        <w:rPr>
          <w:rFonts w:ascii="Baskerville Old Face" w:hAnsi="Baskerville Old Face"/>
          <w:sz w:val="24"/>
          <w:szCs w:val="24"/>
        </w:rPr>
        <w:t xml:space="preserve">à la fin de leur </w:t>
      </w:r>
      <w:r w:rsidR="00AE1B9D" w:rsidRPr="00D15CE3">
        <w:rPr>
          <w:rFonts w:ascii="Baskerville Old Face" w:hAnsi="Baskerville Old Face"/>
          <w:sz w:val="24"/>
          <w:szCs w:val="24"/>
        </w:rPr>
        <w:t>c</w:t>
      </w:r>
      <w:r w:rsidR="00C569E2" w:rsidRPr="00D15CE3">
        <w:rPr>
          <w:rFonts w:ascii="Baskerville Old Face" w:hAnsi="Baskerville Old Face"/>
          <w:sz w:val="24"/>
          <w:szCs w:val="24"/>
        </w:rPr>
        <w:t>ahier</w:t>
      </w:r>
      <w:r w:rsidR="00B427B8" w:rsidRPr="00D15CE3">
        <w:rPr>
          <w:rFonts w:ascii="Baskerville Old Face" w:hAnsi="Baskerville Old Face"/>
          <w:sz w:val="24"/>
          <w:szCs w:val="24"/>
        </w:rPr>
        <w:t>)</w:t>
      </w:r>
      <w:r w:rsidR="00C569E2" w:rsidRPr="00D15CE3">
        <w:rPr>
          <w:rFonts w:ascii="Baskerville Old Face" w:hAnsi="Baskerville Old Face"/>
          <w:sz w:val="24"/>
          <w:szCs w:val="24"/>
        </w:rPr>
        <w:t>.</w:t>
      </w:r>
    </w:p>
    <w:p w:rsidR="003920BB" w:rsidRPr="00D15CE3" w:rsidRDefault="003920BB" w:rsidP="005F4E2C">
      <w:pPr>
        <w:pStyle w:val="Paragraphedeliste"/>
        <w:numPr>
          <w:ilvl w:val="0"/>
          <w:numId w:val="8"/>
        </w:numPr>
        <w:spacing w:before="120" w:after="120"/>
        <w:ind w:hanging="357"/>
        <w:contextualSpacing w:val="0"/>
        <w:rPr>
          <w:rFonts w:ascii="Baskerville Old Face" w:hAnsi="Baskerville Old Face"/>
          <w:sz w:val="24"/>
          <w:szCs w:val="24"/>
        </w:rPr>
      </w:pPr>
      <w:r w:rsidRPr="00D15CE3">
        <w:rPr>
          <w:rFonts w:ascii="Baskerville Old Face" w:hAnsi="Baskerville Old Face"/>
          <w:sz w:val="24"/>
          <w:szCs w:val="24"/>
        </w:rPr>
        <w:t xml:space="preserve">Demandez aux participants de discuter de leurs impressions de la capsule et de ce qu’ils en retiennent. Demandez-leur, après le visionnement, </w:t>
      </w:r>
      <w:r w:rsidR="00880C84" w:rsidRPr="00D15CE3">
        <w:rPr>
          <w:rFonts w:ascii="Baskerville Old Face" w:hAnsi="Baskerville Old Face"/>
          <w:sz w:val="24"/>
          <w:szCs w:val="24"/>
        </w:rPr>
        <w:t>s’</w:t>
      </w:r>
      <w:r w:rsidRPr="00D15CE3">
        <w:rPr>
          <w:rFonts w:ascii="Baskerville Old Face" w:hAnsi="Baskerville Old Face"/>
          <w:sz w:val="24"/>
          <w:szCs w:val="24"/>
        </w:rPr>
        <w:t xml:space="preserve">ils seraient tentés de changer quelques-unes de leurs réponses au questionnaire </w:t>
      </w:r>
      <w:r w:rsidRPr="00D15CE3">
        <w:rPr>
          <w:rFonts w:ascii="Baskerville Old Face" w:hAnsi="Baskerville Old Face"/>
          <w:i/>
          <w:sz w:val="24"/>
          <w:szCs w:val="24"/>
        </w:rPr>
        <w:t>Le point sur mes pratiques évaluatives</w:t>
      </w:r>
      <w:r w:rsidR="00A2202C" w:rsidRPr="00D15CE3">
        <w:rPr>
          <w:rFonts w:ascii="Baskerville Old Face" w:hAnsi="Baskerville Old Face"/>
          <w:i/>
          <w:sz w:val="24"/>
          <w:szCs w:val="24"/>
        </w:rPr>
        <w:t xml:space="preserve"> </w:t>
      </w:r>
      <w:r w:rsidR="00A2202C" w:rsidRPr="00D15CE3">
        <w:rPr>
          <w:rFonts w:ascii="Baskerville Old Face" w:hAnsi="Baskerville Old Face"/>
          <w:sz w:val="24"/>
          <w:szCs w:val="24"/>
        </w:rPr>
        <w:t>(</w:t>
      </w:r>
      <w:r w:rsidR="005E02F6" w:rsidRPr="00D15CE3">
        <w:rPr>
          <w:rFonts w:ascii="Baskerville Old Face" w:hAnsi="Baskerville Old Face"/>
          <w:sz w:val="24"/>
          <w:szCs w:val="24"/>
        </w:rPr>
        <w:t>utiliser</w:t>
      </w:r>
      <w:r w:rsidR="00A2202C" w:rsidRPr="00D15CE3">
        <w:rPr>
          <w:rFonts w:ascii="Baskerville Old Face" w:hAnsi="Baskerville Old Face"/>
          <w:sz w:val="24"/>
          <w:szCs w:val="24"/>
        </w:rPr>
        <w:t xml:space="preserve"> les pistes de </w:t>
      </w:r>
      <w:r w:rsidR="005E02F6" w:rsidRPr="00D15CE3">
        <w:rPr>
          <w:rFonts w:ascii="Baskerville Old Face" w:hAnsi="Baskerville Old Face"/>
          <w:sz w:val="24"/>
          <w:szCs w:val="24"/>
        </w:rPr>
        <w:t>réflexion et les questions</w:t>
      </w:r>
      <w:r w:rsidR="00A2202C" w:rsidRPr="00D15CE3">
        <w:rPr>
          <w:rFonts w:ascii="Baskerville Old Face" w:hAnsi="Baskerville Old Face"/>
          <w:sz w:val="24"/>
          <w:szCs w:val="24"/>
        </w:rPr>
        <w:t xml:space="preserve"> proposées </w:t>
      </w:r>
      <w:r w:rsidR="005E02F6" w:rsidRPr="00D15CE3">
        <w:rPr>
          <w:rFonts w:ascii="Baskerville Old Face" w:hAnsi="Baskerville Old Face"/>
          <w:sz w:val="24"/>
          <w:szCs w:val="24"/>
        </w:rPr>
        <w:t>aux  pages 5 et 6</w:t>
      </w:r>
      <w:r w:rsidR="001B32C8" w:rsidRPr="00D15CE3">
        <w:rPr>
          <w:rFonts w:ascii="Baskerville Old Face" w:hAnsi="Baskerville Old Face"/>
          <w:sz w:val="24"/>
          <w:szCs w:val="24"/>
        </w:rPr>
        <w:t xml:space="preserve"> du présent document</w:t>
      </w:r>
      <w:r w:rsidR="005E02F6" w:rsidRPr="00D15CE3">
        <w:rPr>
          <w:rFonts w:ascii="Baskerville Old Face" w:hAnsi="Baskerville Old Face"/>
          <w:sz w:val="24"/>
          <w:szCs w:val="24"/>
        </w:rPr>
        <w:t xml:space="preserve"> pour susciter la réflexion et la discussion entre les participants</w:t>
      </w:r>
      <w:r w:rsidR="00A2202C" w:rsidRPr="00D15CE3">
        <w:rPr>
          <w:rFonts w:ascii="Baskerville Old Face" w:hAnsi="Baskerville Old Face"/>
          <w:sz w:val="24"/>
          <w:szCs w:val="24"/>
        </w:rPr>
        <w:t>)</w:t>
      </w:r>
      <w:r w:rsidRPr="00D15CE3">
        <w:rPr>
          <w:rFonts w:ascii="Baskerville Old Face" w:hAnsi="Baskerville Old Face"/>
          <w:sz w:val="24"/>
          <w:szCs w:val="24"/>
        </w:rPr>
        <w:t xml:space="preserve">. Discutez </w:t>
      </w:r>
      <w:r w:rsidR="00417A33" w:rsidRPr="00D15CE3">
        <w:rPr>
          <w:rFonts w:ascii="Baskerville Old Face" w:hAnsi="Baskerville Old Face"/>
          <w:sz w:val="24"/>
          <w:szCs w:val="24"/>
        </w:rPr>
        <w:t>des</w:t>
      </w:r>
      <w:r w:rsidRPr="00D15CE3">
        <w:rPr>
          <w:rFonts w:ascii="Baskerville Old Face" w:hAnsi="Baskerville Old Face"/>
          <w:sz w:val="24"/>
          <w:szCs w:val="24"/>
        </w:rPr>
        <w:t xml:space="preserve"> objectif</w:t>
      </w:r>
      <w:r w:rsidR="00417A33" w:rsidRPr="00D15CE3">
        <w:rPr>
          <w:rFonts w:ascii="Baskerville Old Face" w:hAnsi="Baskerville Old Face"/>
          <w:sz w:val="24"/>
          <w:szCs w:val="24"/>
        </w:rPr>
        <w:t>s</w:t>
      </w:r>
      <w:r w:rsidRPr="00D15CE3">
        <w:rPr>
          <w:rFonts w:ascii="Baskerville Old Face" w:hAnsi="Baskerville Old Face"/>
          <w:sz w:val="24"/>
          <w:szCs w:val="24"/>
        </w:rPr>
        <w:t xml:space="preserve"> personnel</w:t>
      </w:r>
      <w:r w:rsidR="00417A33" w:rsidRPr="00D15CE3">
        <w:rPr>
          <w:rFonts w:ascii="Baskerville Old Face" w:hAnsi="Baskerville Old Face"/>
          <w:sz w:val="24"/>
          <w:szCs w:val="24"/>
        </w:rPr>
        <w:t>s</w:t>
      </w:r>
      <w:r w:rsidRPr="00D15CE3">
        <w:rPr>
          <w:rFonts w:ascii="Baskerville Old Face" w:hAnsi="Baskerville Old Face"/>
          <w:sz w:val="24"/>
          <w:szCs w:val="24"/>
        </w:rPr>
        <w:t xml:space="preserve"> </w:t>
      </w:r>
      <w:r w:rsidR="00A2202C" w:rsidRPr="00D15CE3">
        <w:rPr>
          <w:rFonts w:ascii="Baskerville Old Face" w:hAnsi="Baskerville Old Face"/>
          <w:sz w:val="24"/>
          <w:szCs w:val="24"/>
        </w:rPr>
        <w:t xml:space="preserve">de chacun </w:t>
      </w:r>
      <w:r w:rsidRPr="00D15CE3">
        <w:rPr>
          <w:rFonts w:ascii="Baskerville Old Face" w:hAnsi="Baskerville Old Face"/>
          <w:sz w:val="24"/>
          <w:szCs w:val="24"/>
        </w:rPr>
        <w:t xml:space="preserve">pour l’atelier. </w:t>
      </w:r>
    </w:p>
    <w:p w:rsidR="00674401" w:rsidRPr="00D15CE3" w:rsidRDefault="0035444C" w:rsidP="005F4E2C">
      <w:pPr>
        <w:pStyle w:val="Paragraphedeliste"/>
        <w:numPr>
          <w:ilvl w:val="0"/>
          <w:numId w:val="8"/>
        </w:numPr>
        <w:spacing w:before="120" w:after="120"/>
        <w:ind w:hanging="357"/>
        <w:contextualSpacing w:val="0"/>
        <w:rPr>
          <w:rFonts w:ascii="Baskerville Old Face" w:hAnsi="Baskerville Old Face"/>
          <w:sz w:val="24"/>
          <w:szCs w:val="24"/>
        </w:rPr>
      </w:pPr>
      <w:r w:rsidRPr="00D15CE3">
        <w:rPr>
          <w:rFonts w:ascii="Baskerville Old Face" w:hAnsi="Baskerville Old Face"/>
          <w:sz w:val="24"/>
          <w:szCs w:val="24"/>
        </w:rPr>
        <w:t xml:space="preserve">Invitez </w:t>
      </w:r>
      <w:r w:rsidR="004C3991" w:rsidRPr="00D15CE3">
        <w:rPr>
          <w:rFonts w:ascii="Baskerville Old Face" w:hAnsi="Baskerville Old Face"/>
          <w:sz w:val="24"/>
          <w:szCs w:val="24"/>
        </w:rPr>
        <w:t xml:space="preserve">les </w:t>
      </w:r>
      <w:r w:rsidR="003920BB" w:rsidRPr="00D15CE3">
        <w:rPr>
          <w:rFonts w:ascii="Baskerville Old Face" w:hAnsi="Baskerville Old Face"/>
          <w:sz w:val="24"/>
          <w:szCs w:val="24"/>
        </w:rPr>
        <w:t xml:space="preserve">participants </w:t>
      </w:r>
      <w:r w:rsidR="004D6DBF" w:rsidRPr="00D15CE3">
        <w:rPr>
          <w:rFonts w:ascii="Baskerville Old Face" w:hAnsi="Baskerville Old Face"/>
          <w:sz w:val="24"/>
          <w:szCs w:val="24"/>
        </w:rPr>
        <w:t xml:space="preserve">à </w:t>
      </w:r>
      <w:r w:rsidR="004B7830" w:rsidRPr="00D15CE3">
        <w:rPr>
          <w:rFonts w:ascii="Baskerville Old Face" w:hAnsi="Baskerville Old Face"/>
          <w:sz w:val="24"/>
          <w:szCs w:val="24"/>
        </w:rPr>
        <w:t>concevoir</w:t>
      </w:r>
      <w:r w:rsidR="004D6DBF" w:rsidRPr="00D15CE3">
        <w:rPr>
          <w:rFonts w:ascii="Baskerville Old Face" w:hAnsi="Baskerville Old Face"/>
          <w:sz w:val="24"/>
          <w:szCs w:val="24"/>
        </w:rPr>
        <w:t xml:space="preserve"> </w:t>
      </w:r>
      <w:r w:rsidR="0055601C" w:rsidRPr="00D15CE3">
        <w:rPr>
          <w:rFonts w:ascii="Baskerville Old Face" w:hAnsi="Baskerville Old Face"/>
          <w:sz w:val="24"/>
          <w:szCs w:val="24"/>
        </w:rPr>
        <w:t>un outil d’EAA</w:t>
      </w:r>
      <w:r w:rsidR="004D6DBF" w:rsidRPr="00D15CE3">
        <w:rPr>
          <w:rFonts w:ascii="Baskerville Old Face" w:hAnsi="Baskerville Old Face"/>
          <w:sz w:val="24"/>
          <w:szCs w:val="24"/>
        </w:rPr>
        <w:t xml:space="preserve"> en utilisant </w:t>
      </w:r>
      <w:r w:rsidR="00417A33" w:rsidRPr="00D15CE3">
        <w:rPr>
          <w:rFonts w:ascii="Baskerville Old Face" w:hAnsi="Baskerville Old Face"/>
          <w:sz w:val="24"/>
          <w:szCs w:val="24"/>
        </w:rPr>
        <w:t xml:space="preserve">les ressources disponibles </w:t>
      </w:r>
      <w:r w:rsidR="0055601C" w:rsidRPr="00D15CE3">
        <w:rPr>
          <w:rFonts w:ascii="Baskerville Old Face" w:hAnsi="Baskerville Old Face"/>
          <w:sz w:val="24"/>
          <w:szCs w:val="24"/>
        </w:rPr>
        <w:t xml:space="preserve">et </w:t>
      </w:r>
      <w:r w:rsidR="004D6DBF" w:rsidRPr="00D15CE3">
        <w:rPr>
          <w:rFonts w:ascii="Baskerville Old Face" w:hAnsi="Baskerville Old Face"/>
          <w:sz w:val="24"/>
          <w:szCs w:val="24"/>
        </w:rPr>
        <w:t>tout autre matériel jugé pertinent</w:t>
      </w:r>
      <w:r w:rsidR="001B32C8" w:rsidRPr="00D15CE3">
        <w:rPr>
          <w:rFonts w:ascii="Baskerville Old Face" w:hAnsi="Baskerville Old Face"/>
          <w:sz w:val="24"/>
          <w:szCs w:val="24"/>
        </w:rPr>
        <w:t xml:space="preserve"> (laissez </w:t>
      </w:r>
      <w:r w:rsidR="00032A30" w:rsidRPr="00D15CE3">
        <w:rPr>
          <w:rFonts w:ascii="Baskerville Old Face" w:hAnsi="Baskerville Old Face"/>
          <w:sz w:val="24"/>
          <w:szCs w:val="24"/>
        </w:rPr>
        <w:t>environ 45</w:t>
      </w:r>
      <w:r w:rsidRPr="00D15CE3">
        <w:rPr>
          <w:rFonts w:ascii="Baskerville Old Face" w:hAnsi="Baskerville Old Face"/>
          <w:sz w:val="24"/>
          <w:szCs w:val="24"/>
        </w:rPr>
        <w:t xml:space="preserve"> à 60 </w:t>
      </w:r>
      <w:r w:rsidR="00032A30" w:rsidRPr="00D15CE3">
        <w:rPr>
          <w:rFonts w:ascii="Baskerville Old Face" w:hAnsi="Baskerville Old Face"/>
          <w:sz w:val="24"/>
          <w:szCs w:val="24"/>
        </w:rPr>
        <w:t>minutes</w:t>
      </w:r>
      <w:r w:rsidR="001B32C8" w:rsidRPr="00D15CE3">
        <w:rPr>
          <w:rFonts w:ascii="Baskerville Old Face" w:hAnsi="Baskerville Old Face"/>
          <w:sz w:val="24"/>
          <w:szCs w:val="24"/>
        </w:rPr>
        <w:t xml:space="preserve"> aux participants pour réaliser la tâche)</w:t>
      </w:r>
      <w:r w:rsidR="00032A30" w:rsidRPr="00D15CE3">
        <w:rPr>
          <w:rFonts w:ascii="Baskerville Old Face" w:hAnsi="Baskerville Old Face"/>
          <w:sz w:val="24"/>
          <w:szCs w:val="24"/>
        </w:rPr>
        <w:t xml:space="preserve">. </w:t>
      </w:r>
      <w:r w:rsidR="004C3991" w:rsidRPr="00D15CE3">
        <w:rPr>
          <w:rFonts w:ascii="Baskerville Old Face" w:hAnsi="Baskerville Old Face"/>
          <w:sz w:val="24"/>
          <w:szCs w:val="24"/>
        </w:rPr>
        <w:t>Lorsque l’</w:t>
      </w:r>
      <w:r w:rsidR="0055601C" w:rsidRPr="00D15CE3">
        <w:rPr>
          <w:rFonts w:ascii="Baskerville Old Face" w:hAnsi="Baskerville Old Face"/>
          <w:sz w:val="24"/>
          <w:szCs w:val="24"/>
        </w:rPr>
        <w:t>outil est terminé</w:t>
      </w:r>
      <w:r w:rsidR="00417A33" w:rsidRPr="00D15CE3">
        <w:rPr>
          <w:rFonts w:ascii="Baskerville Old Face" w:hAnsi="Baskerville Old Face"/>
          <w:sz w:val="24"/>
          <w:szCs w:val="24"/>
        </w:rPr>
        <w:t xml:space="preserve"> et le tableau complété</w:t>
      </w:r>
      <w:r w:rsidR="004C3991" w:rsidRPr="00D15CE3">
        <w:rPr>
          <w:rFonts w:ascii="Baskerville Old Face" w:hAnsi="Baskerville Old Face"/>
          <w:sz w:val="24"/>
          <w:szCs w:val="24"/>
        </w:rPr>
        <w:t xml:space="preserve">, leur demander de répondre aux questions </w:t>
      </w:r>
      <w:r w:rsidR="00AE1B9D" w:rsidRPr="00D15CE3">
        <w:rPr>
          <w:rFonts w:ascii="Baskerville Old Face" w:hAnsi="Baskerville Old Face"/>
          <w:sz w:val="24"/>
          <w:szCs w:val="24"/>
        </w:rPr>
        <w:t xml:space="preserve">portant </w:t>
      </w:r>
      <w:r w:rsidR="00F70CAB" w:rsidRPr="00D15CE3">
        <w:rPr>
          <w:rFonts w:ascii="Baskerville Old Face" w:hAnsi="Baskerville Old Face"/>
          <w:sz w:val="24"/>
          <w:szCs w:val="24"/>
        </w:rPr>
        <w:t>sur leur démarche (</w:t>
      </w:r>
      <w:r w:rsidR="009B3652" w:rsidRPr="00D15CE3">
        <w:rPr>
          <w:rFonts w:ascii="Baskerville Old Face" w:hAnsi="Baskerville Old Face"/>
          <w:i/>
          <w:sz w:val="24"/>
          <w:szCs w:val="24"/>
        </w:rPr>
        <w:t>Cahier du participant</w:t>
      </w:r>
      <w:r w:rsidR="009B3652" w:rsidRPr="00D15CE3">
        <w:rPr>
          <w:rFonts w:ascii="Baskerville Old Face" w:hAnsi="Baskerville Old Face"/>
          <w:sz w:val="24"/>
          <w:szCs w:val="24"/>
        </w:rPr>
        <w:t>, p</w:t>
      </w:r>
      <w:r w:rsidR="00F70CAB" w:rsidRPr="00D15CE3">
        <w:rPr>
          <w:rFonts w:ascii="Baskerville Old Face" w:hAnsi="Baskerville Old Face"/>
          <w:sz w:val="24"/>
          <w:szCs w:val="24"/>
        </w:rPr>
        <w:t>.</w:t>
      </w:r>
      <w:r w:rsidR="00417A33" w:rsidRPr="00D15CE3">
        <w:rPr>
          <w:rFonts w:ascii="Baskerville Old Face" w:hAnsi="Baskerville Old Face"/>
          <w:sz w:val="24"/>
          <w:szCs w:val="24"/>
        </w:rPr>
        <w:t xml:space="preserve"> 7</w:t>
      </w:r>
      <w:r w:rsidR="00F70CAB" w:rsidRPr="00D15CE3">
        <w:rPr>
          <w:rFonts w:ascii="Baskerville Old Face" w:hAnsi="Baskerville Old Face"/>
          <w:sz w:val="24"/>
          <w:szCs w:val="24"/>
        </w:rPr>
        <w:t xml:space="preserve">). </w:t>
      </w:r>
    </w:p>
    <w:p w:rsidR="00861D0A" w:rsidRPr="00D15CE3" w:rsidRDefault="00C569E2" w:rsidP="00861D0A">
      <w:pPr>
        <w:pStyle w:val="Paragraphedeliste"/>
        <w:numPr>
          <w:ilvl w:val="0"/>
          <w:numId w:val="8"/>
        </w:numPr>
        <w:spacing w:before="120" w:after="120"/>
        <w:contextualSpacing w:val="0"/>
        <w:rPr>
          <w:rFonts w:ascii="Baskerville Old Face" w:hAnsi="Baskerville Old Face"/>
          <w:sz w:val="24"/>
        </w:rPr>
      </w:pPr>
      <w:r w:rsidRPr="00D15CE3">
        <w:rPr>
          <w:rFonts w:ascii="Baskerville Old Face" w:hAnsi="Baskerville Old Face"/>
          <w:sz w:val="24"/>
          <w:szCs w:val="24"/>
        </w:rPr>
        <w:t>De retour en plénière, demande</w:t>
      </w:r>
      <w:r w:rsidR="0035444C" w:rsidRPr="00D15CE3">
        <w:rPr>
          <w:rFonts w:ascii="Baskerville Old Face" w:hAnsi="Baskerville Old Face"/>
          <w:sz w:val="24"/>
          <w:szCs w:val="24"/>
        </w:rPr>
        <w:t>z</w:t>
      </w:r>
      <w:r w:rsidRPr="00D15CE3">
        <w:rPr>
          <w:rFonts w:ascii="Baskerville Old Face" w:hAnsi="Baskerville Old Face"/>
          <w:sz w:val="24"/>
          <w:szCs w:val="24"/>
        </w:rPr>
        <w:t xml:space="preserve"> aux </w:t>
      </w:r>
      <w:r w:rsidR="003920BB" w:rsidRPr="00D15CE3">
        <w:rPr>
          <w:rFonts w:ascii="Baskerville Old Face" w:hAnsi="Baskerville Old Face"/>
          <w:sz w:val="24"/>
          <w:szCs w:val="24"/>
        </w:rPr>
        <w:t xml:space="preserve">participants </w:t>
      </w:r>
      <w:r w:rsidRPr="00D15CE3">
        <w:rPr>
          <w:rFonts w:ascii="Baskerville Old Face" w:hAnsi="Baskerville Old Face"/>
          <w:sz w:val="24"/>
          <w:szCs w:val="24"/>
        </w:rPr>
        <w:t xml:space="preserve">de présenter leur </w:t>
      </w:r>
      <w:r w:rsidR="00861D0A" w:rsidRPr="00D15CE3">
        <w:rPr>
          <w:rFonts w:ascii="Baskerville Old Face" w:hAnsi="Baskerville Old Face"/>
          <w:sz w:val="24"/>
        </w:rPr>
        <w:t xml:space="preserve">outil </w:t>
      </w:r>
      <w:r w:rsidR="00417A33" w:rsidRPr="00D15CE3">
        <w:rPr>
          <w:rFonts w:ascii="Baskerville Old Face" w:hAnsi="Baskerville Old Face"/>
          <w:sz w:val="24"/>
        </w:rPr>
        <w:t>au</w:t>
      </w:r>
      <w:r w:rsidR="003920BB" w:rsidRPr="00D15CE3">
        <w:rPr>
          <w:rFonts w:ascii="Baskerville Old Face" w:hAnsi="Baskerville Old Face"/>
          <w:sz w:val="24"/>
        </w:rPr>
        <w:t xml:space="preserve"> reste du groupe </w:t>
      </w:r>
      <w:r w:rsidR="00861D0A" w:rsidRPr="00D15CE3">
        <w:rPr>
          <w:rFonts w:ascii="Baskerville Old Face" w:hAnsi="Baskerville Old Face"/>
          <w:sz w:val="24"/>
        </w:rPr>
        <w:t xml:space="preserve">(son objectif, ses composantes, </w:t>
      </w:r>
      <w:r w:rsidR="0055601C" w:rsidRPr="00D15CE3">
        <w:rPr>
          <w:rFonts w:ascii="Baskerville Old Face" w:hAnsi="Baskerville Old Face"/>
          <w:sz w:val="24"/>
        </w:rPr>
        <w:t xml:space="preserve">la démarche pour sa conception, </w:t>
      </w:r>
      <w:r w:rsidR="00861D0A" w:rsidRPr="00D15CE3">
        <w:rPr>
          <w:rFonts w:ascii="Baskerville Old Face" w:hAnsi="Baskerville Old Face"/>
          <w:sz w:val="24"/>
        </w:rPr>
        <w:t>etc</w:t>
      </w:r>
      <w:r w:rsidR="00F816B9" w:rsidRPr="00D15CE3">
        <w:rPr>
          <w:rFonts w:ascii="Baskerville Old Face" w:hAnsi="Baskerville Old Face"/>
          <w:sz w:val="24"/>
        </w:rPr>
        <w:t>.</w:t>
      </w:r>
      <w:r w:rsidR="00861D0A" w:rsidRPr="00D15CE3">
        <w:rPr>
          <w:rFonts w:ascii="Baskerville Old Face" w:hAnsi="Baskerville Old Face"/>
          <w:sz w:val="24"/>
        </w:rPr>
        <w:t xml:space="preserve">). </w:t>
      </w:r>
    </w:p>
    <w:p w:rsidR="00674401" w:rsidRPr="00D15CE3" w:rsidRDefault="0035444C" w:rsidP="005F4E2C">
      <w:pPr>
        <w:pStyle w:val="Paragraphedeliste"/>
        <w:numPr>
          <w:ilvl w:val="0"/>
          <w:numId w:val="8"/>
        </w:numPr>
        <w:spacing w:before="120" w:after="120"/>
        <w:ind w:hanging="357"/>
        <w:contextualSpacing w:val="0"/>
        <w:rPr>
          <w:rFonts w:ascii="Baskerville Old Face" w:hAnsi="Baskerville Old Face"/>
          <w:sz w:val="24"/>
          <w:szCs w:val="24"/>
        </w:rPr>
      </w:pPr>
      <w:r w:rsidRPr="00D15CE3">
        <w:rPr>
          <w:rFonts w:ascii="Baskerville Old Face" w:hAnsi="Baskerville Old Face"/>
          <w:sz w:val="24"/>
          <w:szCs w:val="24"/>
        </w:rPr>
        <w:t xml:space="preserve">Inviter les participants à se </w:t>
      </w:r>
      <w:r w:rsidR="0055010A" w:rsidRPr="00D15CE3">
        <w:rPr>
          <w:rFonts w:ascii="Baskerville Old Face" w:hAnsi="Baskerville Old Face"/>
          <w:sz w:val="24"/>
          <w:szCs w:val="24"/>
        </w:rPr>
        <w:t>lancer à eux-mêmes</w:t>
      </w:r>
      <w:r w:rsidRPr="00D15CE3">
        <w:rPr>
          <w:rFonts w:ascii="Baskerville Old Face" w:hAnsi="Baskerville Old Face"/>
          <w:sz w:val="24"/>
          <w:szCs w:val="24"/>
        </w:rPr>
        <w:t xml:space="preserve"> un </w:t>
      </w:r>
      <w:r w:rsidR="00861D0A" w:rsidRPr="00D15CE3">
        <w:rPr>
          <w:rFonts w:ascii="Baskerville Old Face" w:hAnsi="Baskerville Old Face"/>
          <w:b/>
          <w:sz w:val="24"/>
          <w:szCs w:val="24"/>
        </w:rPr>
        <w:t>défi EAA</w:t>
      </w:r>
      <w:r w:rsidR="00AB40F5" w:rsidRPr="00D15CE3">
        <w:rPr>
          <w:rFonts w:ascii="Baskerville Old Face" w:hAnsi="Baskerville Old Face"/>
          <w:b/>
          <w:sz w:val="24"/>
          <w:szCs w:val="24"/>
        </w:rPr>
        <w:t xml:space="preserve"> </w:t>
      </w:r>
      <w:r w:rsidR="00AB40F5" w:rsidRPr="00D15CE3">
        <w:rPr>
          <w:rFonts w:ascii="Baskerville Old Face" w:hAnsi="Baskerville Old Face"/>
          <w:sz w:val="24"/>
          <w:szCs w:val="24"/>
        </w:rPr>
        <w:t>(</w:t>
      </w:r>
      <w:r w:rsidR="00AB40F5" w:rsidRPr="00D15CE3">
        <w:rPr>
          <w:rFonts w:ascii="Baskerville Old Face" w:hAnsi="Baskerville Old Face"/>
          <w:i/>
          <w:sz w:val="24"/>
          <w:szCs w:val="24"/>
        </w:rPr>
        <w:t>Cahier du participant</w:t>
      </w:r>
      <w:r w:rsidR="00AB40F5" w:rsidRPr="00D15CE3">
        <w:rPr>
          <w:rFonts w:ascii="Baskerville Old Face" w:hAnsi="Baskerville Old Face"/>
          <w:sz w:val="24"/>
          <w:szCs w:val="24"/>
        </w:rPr>
        <w:t>, p. 8)</w:t>
      </w:r>
      <w:r w:rsidR="0055010A" w:rsidRPr="00D15CE3">
        <w:rPr>
          <w:rFonts w:ascii="Baskerville Old Face" w:hAnsi="Baskerville Old Face"/>
          <w:sz w:val="24"/>
          <w:szCs w:val="24"/>
        </w:rPr>
        <w:t xml:space="preserve">, soit </w:t>
      </w:r>
      <w:r w:rsidRPr="00D15CE3">
        <w:rPr>
          <w:rFonts w:ascii="Baskerville Old Face" w:hAnsi="Baskerville Old Face"/>
          <w:sz w:val="24"/>
          <w:szCs w:val="24"/>
        </w:rPr>
        <w:t xml:space="preserve">un objectif qui les mènera à élaborer des </w:t>
      </w:r>
      <w:r w:rsidR="00861D0A" w:rsidRPr="00D15CE3">
        <w:rPr>
          <w:rFonts w:ascii="Baskerville Old Face" w:hAnsi="Baskerville Old Face"/>
          <w:sz w:val="24"/>
          <w:szCs w:val="24"/>
        </w:rPr>
        <w:t>outils d’EAA</w:t>
      </w:r>
      <w:r w:rsidRPr="00D15CE3">
        <w:rPr>
          <w:rFonts w:ascii="Baskerville Old Face" w:hAnsi="Baskerville Old Face"/>
          <w:sz w:val="24"/>
          <w:szCs w:val="24"/>
        </w:rPr>
        <w:t xml:space="preserve"> et à </w:t>
      </w:r>
      <w:r w:rsidR="003920BB" w:rsidRPr="00D15CE3">
        <w:rPr>
          <w:rFonts w:ascii="Baskerville Old Face" w:hAnsi="Baskerville Old Face"/>
          <w:sz w:val="24"/>
          <w:szCs w:val="24"/>
        </w:rPr>
        <w:t>enrichir</w:t>
      </w:r>
      <w:r w:rsidRPr="00D15CE3">
        <w:rPr>
          <w:rFonts w:ascii="Baskerville Old Face" w:hAnsi="Baskerville Old Face"/>
          <w:sz w:val="24"/>
          <w:szCs w:val="24"/>
        </w:rPr>
        <w:t xml:space="preserve"> leur</w:t>
      </w:r>
      <w:r w:rsidR="003920BB" w:rsidRPr="00D15CE3">
        <w:rPr>
          <w:rFonts w:ascii="Baskerville Old Face" w:hAnsi="Baskerville Old Face"/>
          <w:sz w:val="24"/>
          <w:szCs w:val="24"/>
        </w:rPr>
        <w:t>s</w:t>
      </w:r>
      <w:r w:rsidRPr="00D15CE3">
        <w:rPr>
          <w:rFonts w:ascii="Baskerville Old Face" w:hAnsi="Baskerville Old Face"/>
          <w:sz w:val="24"/>
          <w:szCs w:val="24"/>
        </w:rPr>
        <w:t xml:space="preserve"> pratique</w:t>
      </w:r>
      <w:r w:rsidR="003920BB" w:rsidRPr="00D15CE3">
        <w:rPr>
          <w:rFonts w:ascii="Baskerville Old Face" w:hAnsi="Baskerville Old Face"/>
          <w:sz w:val="24"/>
          <w:szCs w:val="24"/>
        </w:rPr>
        <w:t>s</w:t>
      </w:r>
      <w:r w:rsidRPr="00D15CE3">
        <w:rPr>
          <w:rFonts w:ascii="Baskerville Old Face" w:hAnsi="Baskerville Old Face"/>
          <w:sz w:val="24"/>
          <w:szCs w:val="24"/>
        </w:rPr>
        <w:t xml:space="preserve"> pédagogique</w:t>
      </w:r>
      <w:r w:rsidR="003920BB" w:rsidRPr="00D15CE3">
        <w:rPr>
          <w:rFonts w:ascii="Baskerville Old Face" w:hAnsi="Baskerville Old Face"/>
          <w:sz w:val="24"/>
          <w:szCs w:val="24"/>
        </w:rPr>
        <w:t>s en EAA</w:t>
      </w:r>
      <w:r w:rsidRPr="00D15CE3">
        <w:rPr>
          <w:rFonts w:ascii="Baskerville Old Face" w:hAnsi="Baskerville Old Face"/>
          <w:sz w:val="24"/>
          <w:szCs w:val="24"/>
        </w:rPr>
        <w:t>.</w:t>
      </w:r>
    </w:p>
    <w:p w:rsidR="0035444C" w:rsidRPr="00D15CE3" w:rsidRDefault="0035444C" w:rsidP="0035444C">
      <w:pPr>
        <w:rPr>
          <w:rFonts w:ascii="Baskerville Old Face" w:hAnsi="Baskerville Old Face"/>
          <w:sz w:val="24"/>
          <w:szCs w:val="24"/>
        </w:rPr>
      </w:pPr>
    </w:p>
    <w:p w:rsidR="0035444C" w:rsidRPr="00D15CE3" w:rsidRDefault="0035444C" w:rsidP="0035444C">
      <w:pPr>
        <w:rPr>
          <w:rFonts w:ascii="Baskerville Old Face" w:hAnsi="Baskerville Old Face"/>
          <w:b/>
          <w:sz w:val="24"/>
          <w:szCs w:val="24"/>
        </w:rPr>
      </w:pPr>
      <w:r w:rsidRPr="00D15CE3">
        <w:rPr>
          <w:rFonts w:ascii="Baskerville Old Face" w:hAnsi="Baskerville Old Face"/>
          <w:b/>
          <w:sz w:val="24"/>
          <w:szCs w:val="24"/>
        </w:rPr>
        <w:t xml:space="preserve">Suggestion de suivi à l’atelier : </w:t>
      </w:r>
    </w:p>
    <w:p w:rsidR="00674401" w:rsidRPr="00D15CE3" w:rsidRDefault="0035444C" w:rsidP="00191BA5">
      <w:pPr>
        <w:rPr>
          <w:rFonts w:ascii="Baskerville Old Face" w:hAnsi="Baskerville Old Face"/>
          <w:sz w:val="24"/>
          <w:szCs w:val="24"/>
        </w:rPr>
      </w:pPr>
      <w:r w:rsidRPr="00D15CE3">
        <w:rPr>
          <w:rFonts w:ascii="Baskerville Old Face" w:hAnsi="Baskerville Old Face"/>
          <w:sz w:val="24"/>
          <w:szCs w:val="24"/>
        </w:rPr>
        <w:t xml:space="preserve">Après </w:t>
      </w:r>
      <w:r w:rsidR="0052161E" w:rsidRPr="00D15CE3">
        <w:rPr>
          <w:rFonts w:ascii="Baskerville Old Face" w:hAnsi="Baskerville Old Face"/>
          <w:sz w:val="24"/>
          <w:szCs w:val="24"/>
        </w:rPr>
        <w:t xml:space="preserve">quelques </w:t>
      </w:r>
      <w:r w:rsidRPr="00D15CE3">
        <w:rPr>
          <w:rFonts w:ascii="Baskerville Old Face" w:hAnsi="Baskerville Old Face"/>
          <w:sz w:val="24"/>
          <w:szCs w:val="24"/>
        </w:rPr>
        <w:t>semaines, envoye</w:t>
      </w:r>
      <w:r w:rsidR="0052161E" w:rsidRPr="00D15CE3">
        <w:rPr>
          <w:rFonts w:ascii="Baskerville Old Face" w:hAnsi="Baskerville Old Face"/>
          <w:sz w:val="24"/>
          <w:szCs w:val="24"/>
        </w:rPr>
        <w:t xml:space="preserve">z </w:t>
      </w:r>
      <w:r w:rsidRPr="00D15CE3">
        <w:rPr>
          <w:rFonts w:ascii="Baskerville Old Face" w:hAnsi="Baskerville Old Face"/>
          <w:sz w:val="24"/>
          <w:szCs w:val="24"/>
        </w:rPr>
        <w:t xml:space="preserve">à l’équipe d’enseignants un courriel de suivi concernant le défi </w:t>
      </w:r>
      <w:r w:rsidR="003920BB" w:rsidRPr="00D15CE3">
        <w:rPr>
          <w:rFonts w:ascii="Baskerville Old Face" w:hAnsi="Baskerville Old Face"/>
          <w:sz w:val="24"/>
          <w:szCs w:val="24"/>
        </w:rPr>
        <w:t>EAA</w:t>
      </w:r>
      <w:r w:rsidRPr="00D15CE3">
        <w:rPr>
          <w:rFonts w:ascii="Baskerville Old Face" w:hAnsi="Baskerville Old Face"/>
          <w:sz w:val="24"/>
          <w:szCs w:val="24"/>
        </w:rPr>
        <w:t xml:space="preserve">, pour savoir où les enseignants en sont dans la réussite de leur défi. </w:t>
      </w:r>
      <w:r w:rsidR="0052161E" w:rsidRPr="00D15CE3">
        <w:rPr>
          <w:rFonts w:ascii="Baskerville Old Face" w:hAnsi="Baskerville Old Face"/>
          <w:sz w:val="24"/>
          <w:szCs w:val="24"/>
        </w:rPr>
        <w:t>Invitez-les</w:t>
      </w:r>
      <w:r w:rsidRPr="00D15CE3">
        <w:rPr>
          <w:rFonts w:ascii="Baskerville Old Face" w:hAnsi="Baskerville Old Face"/>
          <w:sz w:val="24"/>
          <w:szCs w:val="24"/>
        </w:rPr>
        <w:t xml:space="preserve"> aussi à partager des ressources qu’ils auraient conçues ou découvertes. </w:t>
      </w:r>
    </w:p>
    <w:p w:rsidR="00674401" w:rsidRPr="00D15CE3" w:rsidRDefault="0035444C" w:rsidP="005F4E2C">
      <w:pPr>
        <w:jc w:val="left"/>
        <w:rPr>
          <w:rFonts w:ascii="Baskerville Old Face" w:hAnsi="Baskerville Old Face"/>
          <w:sz w:val="24"/>
          <w:szCs w:val="24"/>
        </w:rPr>
      </w:pPr>
      <w:r w:rsidRPr="00D15CE3">
        <w:rPr>
          <w:rFonts w:ascii="Baskerville Old Face" w:hAnsi="Baskerville Old Face"/>
          <w:sz w:val="24"/>
          <w:szCs w:val="24"/>
        </w:rPr>
        <w:lastRenderedPageBreak/>
        <w:t xml:space="preserve">Voici un modèle de courriel </w:t>
      </w:r>
      <w:r w:rsidR="00C569E2" w:rsidRPr="00D15CE3">
        <w:rPr>
          <w:rFonts w:ascii="Baskerville Old Face" w:hAnsi="Baskerville Old Face"/>
          <w:i/>
          <w:sz w:val="24"/>
          <w:szCs w:val="24"/>
        </w:rPr>
        <w:t>prêt-à-</w:t>
      </w:r>
      <w:proofErr w:type="gramStart"/>
      <w:r w:rsidR="00B427B8" w:rsidRPr="00D15CE3">
        <w:rPr>
          <w:rFonts w:ascii="Baskerville Old Face" w:hAnsi="Baskerville Old Face"/>
          <w:i/>
          <w:sz w:val="24"/>
          <w:szCs w:val="24"/>
        </w:rPr>
        <w:t>envoyer</w:t>
      </w:r>
      <w:proofErr w:type="gramEnd"/>
      <w:r w:rsidR="00B427B8" w:rsidRPr="00D15CE3">
        <w:rPr>
          <w:rFonts w:ascii="Baskerville Old Face" w:hAnsi="Baskerville Old Face"/>
          <w:sz w:val="24"/>
          <w:szCs w:val="24"/>
        </w:rPr>
        <w:t xml:space="preserve"> </w:t>
      </w:r>
      <w:r w:rsidRPr="00D15CE3">
        <w:rPr>
          <w:rFonts w:ascii="Baskerville Old Face" w:hAnsi="Baskerville Old Face"/>
          <w:sz w:val="24"/>
          <w:szCs w:val="24"/>
        </w:rPr>
        <w:t xml:space="preserve">que vous pourriez </w:t>
      </w:r>
      <w:r w:rsidR="00433EED" w:rsidRPr="00D15CE3">
        <w:rPr>
          <w:rFonts w:ascii="Baskerville Old Face" w:hAnsi="Baskerville Old Face"/>
          <w:sz w:val="24"/>
          <w:szCs w:val="24"/>
        </w:rPr>
        <w:t>leur faire parvenir :</w:t>
      </w:r>
    </w:p>
    <w:p w:rsidR="00674401" w:rsidRPr="00D15CE3" w:rsidRDefault="00C569E2" w:rsidP="005F4E2C">
      <w:pPr>
        <w:spacing w:line="240" w:lineRule="auto"/>
        <w:ind w:left="476" w:right="765" w:firstLine="14"/>
        <w:rPr>
          <w:rFonts w:ascii="Yu Gothic UI Semilight" w:eastAsia="Yu Gothic UI Semilight" w:hAnsi="Yu Gothic UI Semilight"/>
          <w:sz w:val="24"/>
          <w:szCs w:val="24"/>
        </w:rPr>
      </w:pPr>
      <w:r w:rsidRPr="00D15CE3">
        <w:rPr>
          <w:rFonts w:ascii="Yu Gothic UI Semilight" w:eastAsia="Yu Gothic UI Semilight" w:hAnsi="Yu Gothic UI Semilight"/>
          <w:sz w:val="24"/>
          <w:szCs w:val="24"/>
        </w:rPr>
        <w:t xml:space="preserve">Bonjour chers collègues, </w:t>
      </w:r>
    </w:p>
    <w:p w:rsidR="00674401" w:rsidRPr="00D15CE3" w:rsidRDefault="00C569E2" w:rsidP="005F4E2C">
      <w:pPr>
        <w:spacing w:line="240" w:lineRule="auto"/>
        <w:ind w:left="476" w:right="765" w:firstLine="14"/>
        <w:rPr>
          <w:rFonts w:ascii="Yu Gothic UI Semilight" w:eastAsia="Yu Gothic UI Semilight" w:hAnsi="Yu Gothic UI Semilight"/>
          <w:sz w:val="24"/>
          <w:szCs w:val="24"/>
        </w:rPr>
      </w:pPr>
      <w:r w:rsidRPr="00D15CE3">
        <w:rPr>
          <w:rFonts w:ascii="Yu Gothic UI Semilight" w:eastAsia="Yu Gothic UI Semilight" w:hAnsi="Yu Gothic UI Semilight"/>
          <w:sz w:val="24"/>
          <w:szCs w:val="24"/>
        </w:rPr>
        <w:t xml:space="preserve">Lors de l’atelier portant sur </w:t>
      </w:r>
      <w:r w:rsidR="00A2202C" w:rsidRPr="00D15CE3">
        <w:rPr>
          <w:rFonts w:ascii="Yu Gothic UI Semilight" w:eastAsia="Yu Gothic UI Semilight" w:hAnsi="Yu Gothic UI Semilight"/>
          <w:sz w:val="24"/>
          <w:szCs w:val="24"/>
        </w:rPr>
        <w:t>la conception d’un outil d’évaluation en aide à l’</w:t>
      </w:r>
      <w:r w:rsidRPr="00D15CE3">
        <w:rPr>
          <w:rFonts w:ascii="Yu Gothic UI Semilight" w:eastAsia="Yu Gothic UI Semilight" w:hAnsi="Yu Gothic UI Semilight"/>
          <w:sz w:val="24"/>
          <w:szCs w:val="24"/>
        </w:rPr>
        <w:t xml:space="preserve">apprentissage du [date], vous vous êtes chacune et chacun </w:t>
      </w:r>
      <w:r w:rsidR="000E1513" w:rsidRPr="00D15CE3">
        <w:rPr>
          <w:rFonts w:ascii="Yu Gothic UI Semilight" w:eastAsia="Yu Gothic UI Semilight" w:hAnsi="Yu Gothic UI Semilight"/>
          <w:sz w:val="24"/>
          <w:szCs w:val="24"/>
        </w:rPr>
        <w:t>lancé</w:t>
      </w:r>
      <w:r w:rsidR="0052161E" w:rsidRPr="00D15CE3">
        <w:rPr>
          <w:rFonts w:ascii="Yu Gothic UI Semilight" w:eastAsia="Yu Gothic UI Semilight" w:hAnsi="Yu Gothic UI Semilight"/>
          <w:sz w:val="24"/>
          <w:szCs w:val="24"/>
        </w:rPr>
        <w:t xml:space="preserve"> </w:t>
      </w:r>
      <w:r w:rsidRPr="00D15CE3">
        <w:rPr>
          <w:rFonts w:ascii="Yu Gothic UI Semilight" w:eastAsia="Yu Gothic UI Semilight" w:hAnsi="Yu Gothic UI Semilight"/>
          <w:sz w:val="24"/>
          <w:szCs w:val="24"/>
        </w:rPr>
        <w:t xml:space="preserve">un défi </w:t>
      </w:r>
      <w:r w:rsidR="00A2202C" w:rsidRPr="00D15CE3">
        <w:rPr>
          <w:rFonts w:ascii="Yu Gothic UI Semilight" w:eastAsia="Yu Gothic UI Semilight" w:hAnsi="Yu Gothic UI Semilight"/>
          <w:sz w:val="24"/>
          <w:szCs w:val="24"/>
        </w:rPr>
        <w:t>EA</w:t>
      </w:r>
      <w:r w:rsidRPr="00D15CE3">
        <w:rPr>
          <w:rFonts w:ascii="Yu Gothic UI Semilight" w:eastAsia="Yu Gothic UI Semilight" w:hAnsi="Yu Gothic UI Semilight"/>
          <w:sz w:val="24"/>
          <w:szCs w:val="24"/>
        </w:rPr>
        <w:t xml:space="preserve">A. </w:t>
      </w:r>
    </w:p>
    <w:p w:rsidR="00D0429A" w:rsidRPr="00D15CE3" w:rsidRDefault="00C569E2" w:rsidP="005F4E2C">
      <w:pPr>
        <w:spacing w:line="240" w:lineRule="auto"/>
        <w:ind w:left="476" w:right="765" w:firstLine="14"/>
        <w:rPr>
          <w:rFonts w:ascii="Yu Gothic UI Semilight" w:eastAsia="Yu Gothic UI Semilight" w:hAnsi="Yu Gothic UI Semilight"/>
          <w:sz w:val="24"/>
          <w:szCs w:val="24"/>
        </w:rPr>
      </w:pPr>
      <w:r w:rsidRPr="00D15CE3">
        <w:rPr>
          <w:rFonts w:ascii="Yu Gothic UI Semilight" w:eastAsia="Yu Gothic UI Semilight" w:hAnsi="Yu Gothic UI Semilight"/>
          <w:sz w:val="24"/>
          <w:szCs w:val="24"/>
        </w:rPr>
        <w:t xml:space="preserve">Avez-vous réussi votre défi ou êtes-vous en voie de le réussir? Partagez avec nous vos succès : </w:t>
      </w:r>
      <w:r w:rsidR="00A2202C" w:rsidRPr="00D15CE3">
        <w:rPr>
          <w:rFonts w:ascii="Yu Gothic UI Semilight" w:eastAsia="Yu Gothic UI Semilight" w:hAnsi="Yu Gothic UI Semilight"/>
          <w:sz w:val="24"/>
          <w:szCs w:val="24"/>
        </w:rPr>
        <w:t>les outils</w:t>
      </w:r>
      <w:r w:rsidR="00A94BA4" w:rsidRPr="00D15CE3">
        <w:rPr>
          <w:rFonts w:ascii="Yu Gothic UI Semilight" w:eastAsia="Yu Gothic UI Semilight" w:hAnsi="Yu Gothic UI Semilight"/>
          <w:sz w:val="24"/>
          <w:szCs w:val="24"/>
        </w:rPr>
        <w:t xml:space="preserve"> </w:t>
      </w:r>
      <w:r w:rsidRPr="00D15CE3">
        <w:rPr>
          <w:rFonts w:ascii="Yu Gothic UI Semilight" w:eastAsia="Yu Gothic UI Semilight" w:hAnsi="Yu Gothic UI Semilight"/>
          <w:sz w:val="24"/>
          <w:szCs w:val="24"/>
        </w:rPr>
        <w:t>que vous avez créés ou trouvés, les ressources utiles que vous avez découvertes</w:t>
      </w:r>
      <w:r w:rsidR="00042300" w:rsidRPr="00D15CE3">
        <w:rPr>
          <w:rFonts w:ascii="Yu Gothic UI Semilight" w:eastAsia="Yu Gothic UI Semilight" w:hAnsi="Yu Gothic UI Semilight"/>
          <w:sz w:val="24"/>
          <w:szCs w:val="24"/>
        </w:rPr>
        <w:t xml:space="preserve">, </w:t>
      </w:r>
      <w:r w:rsidR="005E02F6" w:rsidRPr="00D15CE3">
        <w:rPr>
          <w:rFonts w:ascii="Yu Gothic UI Semilight" w:eastAsia="Yu Gothic UI Semilight" w:hAnsi="Yu Gothic UI Semilight"/>
          <w:sz w:val="24"/>
          <w:szCs w:val="24"/>
        </w:rPr>
        <w:t xml:space="preserve">les impacts que vous avez constatés en classe, </w:t>
      </w:r>
      <w:r w:rsidR="00042300" w:rsidRPr="00D15CE3">
        <w:rPr>
          <w:rFonts w:ascii="Yu Gothic UI Semilight" w:eastAsia="Yu Gothic UI Semilight" w:hAnsi="Yu Gothic UI Semilight"/>
          <w:sz w:val="24"/>
          <w:szCs w:val="24"/>
        </w:rPr>
        <w:t xml:space="preserve">etc. </w:t>
      </w:r>
    </w:p>
    <w:p w:rsidR="00674401" w:rsidRPr="00D15CE3" w:rsidRDefault="0052161E" w:rsidP="005F4E2C">
      <w:pPr>
        <w:spacing w:line="240" w:lineRule="auto"/>
        <w:ind w:left="476" w:right="765" w:firstLine="14"/>
        <w:rPr>
          <w:rFonts w:ascii="Yu Gothic UI Semilight" w:eastAsia="Yu Gothic UI Semilight" w:hAnsi="Yu Gothic UI Semilight"/>
          <w:sz w:val="24"/>
          <w:szCs w:val="24"/>
        </w:rPr>
      </w:pPr>
      <w:r w:rsidRPr="00D15CE3">
        <w:rPr>
          <w:rFonts w:ascii="Yu Gothic UI Semilight" w:eastAsia="Yu Gothic UI Semilight" w:hAnsi="Yu Gothic UI Semilight"/>
          <w:sz w:val="24"/>
          <w:szCs w:val="24"/>
        </w:rPr>
        <w:t>Je salue tous vos efforts et votre implication dans l’implantation du nouveau programme et je vous encourage à poursuivre le travail que vous avez entrepris!</w:t>
      </w:r>
    </w:p>
    <w:p w:rsidR="00674401" w:rsidRPr="00D15CE3" w:rsidRDefault="00674401" w:rsidP="005F4E2C">
      <w:pPr>
        <w:spacing w:line="240" w:lineRule="auto"/>
        <w:ind w:left="476" w:right="765" w:firstLine="14"/>
        <w:rPr>
          <w:rFonts w:ascii="Yu Gothic UI Semilight" w:eastAsia="Yu Gothic UI Semilight" w:hAnsi="Yu Gothic UI Semilight"/>
          <w:sz w:val="24"/>
          <w:szCs w:val="24"/>
        </w:rPr>
      </w:pPr>
    </w:p>
    <w:p w:rsidR="00A2202C" w:rsidRPr="00D15CE3" w:rsidRDefault="00A2202C">
      <w:pPr>
        <w:jc w:val="left"/>
        <w:rPr>
          <w:rFonts w:ascii="Baskerville Old Face" w:hAnsi="Baskerville Old Face"/>
          <w:sz w:val="24"/>
          <w:szCs w:val="24"/>
        </w:rPr>
      </w:pPr>
      <w:r w:rsidRPr="00D15CE3">
        <w:rPr>
          <w:rFonts w:ascii="Baskerville Old Face" w:hAnsi="Baskerville Old Face"/>
          <w:sz w:val="24"/>
          <w:szCs w:val="24"/>
        </w:rPr>
        <w:br w:type="page"/>
      </w:r>
    </w:p>
    <w:p w:rsidR="004B7830" w:rsidRPr="00D15CE3" w:rsidRDefault="00F816B9" w:rsidP="00FB28F8">
      <w:pPr>
        <w:jc w:val="center"/>
        <w:rPr>
          <w:rFonts w:eastAsia="Times New Roman"/>
          <w:bCs/>
          <w:sz w:val="32"/>
          <w:szCs w:val="28"/>
        </w:rPr>
      </w:pPr>
      <w:r w:rsidRPr="00D15CE3">
        <w:rPr>
          <w:rFonts w:eastAsia="Times New Roman"/>
          <w:bCs/>
          <w:sz w:val="32"/>
          <w:szCs w:val="28"/>
        </w:rPr>
        <w:lastRenderedPageBreak/>
        <w:t xml:space="preserve">- </w:t>
      </w:r>
      <w:r w:rsidR="00A2202C" w:rsidRPr="00D15CE3">
        <w:rPr>
          <w:rFonts w:eastAsia="Times New Roman"/>
          <w:bCs/>
          <w:sz w:val="32"/>
          <w:szCs w:val="28"/>
        </w:rPr>
        <w:t>Corrigé </w:t>
      </w:r>
      <w:r w:rsidRPr="00D15CE3">
        <w:rPr>
          <w:rFonts w:eastAsia="Times New Roman"/>
          <w:bCs/>
          <w:sz w:val="32"/>
          <w:szCs w:val="28"/>
        </w:rPr>
        <w:t>-</w:t>
      </w:r>
    </w:p>
    <w:p w:rsidR="00F816B9" w:rsidRPr="00D15CE3" w:rsidRDefault="00F816B9" w:rsidP="00FB28F8">
      <w:pPr>
        <w:keepNext/>
        <w:keepLines/>
        <w:spacing w:after="0"/>
        <w:jc w:val="center"/>
        <w:outlineLvl w:val="1"/>
        <w:rPr>
          <w:rFonts w:eastAsia="Times New Roman"/>
          <w:b/>
          <w:bCs/>
          <w:sz w:val="32"/>
          <w:szCs w:val="28"/>
        </w:rPr>
      </w:pPr>
      <w:bookmarkStart w:id="0" w:name="_Toc417914830"/>
      <w:r w:rsidRPr="00D15CE3">
        <w:rPr>
          <w:rFonts w:eastAsia="Times New Roman"/>
          <w:b/>
          <w:bCs/>
          <w:sz w:val="32"/>
          <w:szCs w:val="28"/>
        </w:rPr>
        <w:t xml:space="preserve">Évaluation en aide à l’apprentissage et </w:t>
      </w:r>
      <w:r w:rsidRPr="00D15CE3">
        <w:rPr>
          <w:rFonts w:eastAsia="Times New Roman"/>
          <w:b/>
          <w:bCs/>
          <w:sz w:val="32"/>
          <w:szCs w:val="28"/>
        </w:rPr>
        <w:br/>
        <w:t xml:space="preserve">évaluation aux fins de sanction : </w:t>
      </w:r>
      <w:r w:rsidRPr="00D15CE3">
        <w:rPr>
          <w:rFonts w:eastAsia="Times New Roman"/>
          <w:b/>
          <w:bCs/>
          <w:sz w:val="32"/>
          <w:szCs w:val="28"/>
        </w:rPr>
        <w:br/>
        <w:t>deux rôles-clés</w:t>
      </w:r>
    </w:p>
    <w:p w:rsidR="00F816B9" w:rsidRPr="00D15CE3" w:rsidRDefault="00F816B9" w:rsidP="00FB28F8">
      <w:pPr>
        <w:keepNext/>
        <w:keepLines/>
        <w:spacing w:after="0"/>
        <w:jc w:val="center"/>
        <w:outlineLvl w:val="1"/>
        <w:rPr>
          <w:rFonts w:eastAsia="Times New Roman"/>
          <w:b/>
          <w:bCs/>
          <w:sz w:val="32"/>
          <w:szCs w:val="28"/>
        </w:rPr>
      </w:pPr>
    </w:p>
    <w:bookmarkEnd w:id="0"/>
    <w:tbl>
      <w:tblPr>
        <w:tblStyle w:val="Grillemoyenne3-Accent1"/>
        <w:tblW w:w="9371" w:type="dxa"/>
        <w:jc w:val="center"/>
        <w:tblLook w:val="04A0"/>
      </w:tblPr>
      <w:tblGrid>
        <w:gridCol w:w="1844"/>
        <w:gridCol w:w="3763"/>
        <w:gridCol w:w="3764"/>
      </w:tblGrid>
      <w:tr w:rsidR="00A2202C" w:rsidRPr="00D15CE3" w:rsidTr="004B0C15">
        <w:trPr>
          <w:cnfStyle w:val="100000000000"/>
          <w:trHeight w:val="672"/>
          <w:jc w:val="center"/>
        </w:trPr>
        <w:tc>
          <w:tcPr>
            <w:cnfStyle w:val="001000000000"/>
            <w:tcW w:w="1844" w:type="dxa"/>
            <w:shd w:val="clear" w:color="auto" w:fill="auto"/>
          </w:tcPr>
          <w:p w:rsidR="00A2202C" w:rsidRPr="00D15CE3" w:rsidRDefault="00A2202C" w:rsidP="004B0C15"/>
        </w:tc>
        <w:tc>
          <w:tcPr>
            <w:tcW w:w="7527" w:type="dxa"/>
            <w:gridSpan w:val="2"/>
            <w:tcBorders>
              <w:top w:val="nil"/>
              <w:bottom w:val="nil"/>
            </w:tcBorders>
            <w:shd w:val="clear" w:color="auto" w:fill="7F7F7F" w:themeFill="text1" w:themeFillTint="80"/>
            <w:vAlign w:val="center"/>
            <w:hideMark/>
          </w:tcPr>
          <w:p w:rsidR="00A2202C" w:rsidRPr="00D15CE3" w:rsidRDefault="00A2202C" w:rsidP="004B0C15">
            <w:pPr>
              <w:jc w:val="center"/>
              <w:cnfStyle w:val="100000000000"/>
              <w:rPr>
                <w:bCs w:val="0"/>
                <w:sz w:val="28"/>
              </w:rPr>
            </w:pPr>
            <w:r w:rsidRPr="00D15CE3">
              <w:rPr>
                <w:sz w:val="36"/>
              </w:rPr>
              <w:t>L’évaluation</w:t>
            </w:r>
          </w:p>
        </w:tc>
      </w:tr>
      <w:tr w:rsidR="00A2202C" w:rsidRPr="00D15CE3" w:rsidTr="004B0C15">
        <w:trPr>
          <w:cnfStyle w:val="000000100000"/>
          <w:trHeight w:val="790"/>
          <w:jc w:val="center"/>
        </w:trPr>
        <w:tc>
          <w:tcPr>
            <w:cnfStyle w:val="001000000000"/>
            <w:tcW w:w="1844" w:type="dxa"/>
            <w:tcBorders>
              <w:right w:val="nil"/>
            </w:tcBorders>
            <w:shd w:val="clear" w:color="auto" w:fill="auto"/>
          </w:tcPr>
          <w:p w:rsidR="00A2202C" w:rsidRPr="00D15CE3" w:rsidRDefault="00A2202C" w:rsidP="004B0C15"/>
        </w:tc>
        <w:tc>
          <w:tcPr>
            <w:tcW w:w="3763" w:type="dxa"/>
            <w:tcBorders>
              <w:top w:val="single" w:sz="4" w:space="0" w:color="FFFFFF" w:themeColor="background1"/>
              <w:left w:val="nil"/>
            </w:tcBorders>
            <w:shd w:val="clear" w:color="auto" w:fill="7F7F7F" w:themeFill="text1" w:themeFillTint="80"/>
            <w:vAlign w:val="center"/>
          </w:tcPr>
          <w:p w:rsidR="00A2202C" w:rsidRPr="00D15CE3" w:rsidRDefault="00A2202C" w:rsidP="004B0C15">
            <w:pPr>
              <w:jc w:val="center"/>
              <w:cnfStyle w:val="000000100000"/>
              <w:rPr>
                <w:color w:val="FFFFFF" w:themeColor="background1"/>
                <w:sz w:val="28"/>
              </w:rPr>
            </w:pPr>
            <w:r w:rsidRPr="00D15CE3">
              <w:rPr>
                <w:b/>
                <w:bCs/>
                <w:color w:val="FFFFFF" w:themeColor="background1"/>
                <w:sz w:val="28"/>
              </w:rPr>
              <w:t>… en aide à l’apprentissage</w:t>
            </w:r>
          </w:p>
        </w:tc>
        <w:tc>
          <w:tcPr>
            <w:tcW w:w="3764" w:type="dxa"/>
            <w:tcBorders>
              <w:top w:val="single" w:sz="4" w:space="0" w:color="FFFFFF" w:themeColor="background1"/>
            </w:tcBorders>
            <w:shd w:val="clear" w:color="auto" w:fill="7F7F7F" w:themeFill="text1" w:themeFillTint="80"/>
            <w:vAlign w:val="center"/>
          </w:tcPr>
          <w:p w:rsidR="00A2202C" w:rsidRPr="00D15CE3" w:rsidRDefault="00A2202C" w:rsidP="004B0C15">
            <w:pPr>
              <w:jc w:val="center"/>
              <w:cnfStyle w:val="000000100000"/>
              <w:rPr>
                <w:color w:val="FFFFFF" w:themeColor="background1"/>
                <w:sz w:val="28"/>
              </w:rPr>
            </w:pPr>
            <w:r w:rsidRPr="00D15CE3">
              <w:rPr>
                <w:b/>
                <w:bCs/>
                <w:color w:val="FFFFFF" w:themeColor="background1"/>
                <w:sz w:val="28"/>
              </w:rPr>
              <w:t>… aux fins de sanction</w:t>
            </w:r>
          </w:p>
        </w:tc>
      </w:tr>
      <w:tr w:rsidR="00A2202C" w:rsidRPr="00D15CE3" w:rsidTr="004B0C15">
        <w:trPr>
          <w:trHeight w:val="1247"/>
          <w:jc w:val="center"/>
        </w:trPr>
        <w:tc>
          <w:tcPr>
            <w:cnfStyle w:val="001000000000"/>
            <w:tcW w:w="1844" w:type="dxa"/>
            <w:shd w:val="clear" w:color="auto" w:fill="7F7F7F" w:themeFill="text1" w:themeFillTint="80"/>
            <w:vAlign w:val="center"/>
          </w:tcPr>
          <w:p w:rsidR="00A2202C" w:rsidRPr="00D15CE3" w:rsidRDefault="00A2202C" w:rsidP="004B0C15">
            <w:pPr>
              <w:jc w:val="left"/>
              <w:rPr>
                <w:sz w:val="24"/>
              </w:rPr>
            </w:pPr>
            <w:r w:rsidRPr="00D15CE3">
              <w:rPr>
                <w:sz w:val="24"/>
              </w:rPr>
              <w:t>À quel moment se fait-elle?</w:t>
            </w:r>
          </w:p>
        </w:tc>
        <w:tc>
          <w:tcPr>
            <w:tcW w:w="3763" w:type="dxa"/>
            <w:shd w:val="clear" w:color="auto" w:fill="D9D9D9" w:themeFill="background1" w:themeFillShade="D9"/>
            <w:vAlign w:val="center"/>
          </w:tcPr>
          <w:p w:rsidR="00A2202C" w:rsidRPr="00D15CE3" w:rsidRDefault="00417A33" w:rsidP="00FB28F8">
            <w:pPr>
              <w:jc w:val="left"/>
              <w:cnfStyle w:val="000000000000"/>
              <w:rPr>
                <w:b/>
                <w:color w:val="404040" w:themeColor="text1" w:themeTint="BF"/>
                <w:sz w:val="24"/>
              </w:rPr>
            </w:pPr>
            <w:r w:rsidRPr="00D15CE3">
              <w:rPr>
                <w:b/>
                <w:color w:val="404040" w:themeColor="text1" w:themeTint="BF"/>
                <w:sz w:val="24"/>
              </w:rPr>
              <w:t>Tout au long des apprentissages</w:t>
            </w:r>
          </w:p>
        </w:tc>
        <w:tc>
          <w:tcPr>
            <w:tcW w:w="3764" w:type="dxa"/>
            <w:shd w:val="clear" w:color="auto" w:fill="D9D9D9" w:themeFill="background1" w:themeFillShade="D9"/>
            <w:vAlign w:val="center"/>
          </w:tcPr>
          <w:p w:rsidR="00A2202C" w:rsidRPr="00D15CE3" w:rsidRDefault="00A2202C" w:rsidP="004B0C15">
            <w:pPr>
              <w:cnfStyle w:val="000000000000"/>
              <w:rPr>
                <w:color w:val="404040" w:themeColor="text1" w:themeTint="BF"/>
                <w:sz w:val="24"/>
              </w:rPr>
            </w:pPr>
            <w:r w:rsidRPr="00D15CE3">
              <w:rPr>
                <w:color w:val="404040" w:themeColor="text1" w:themeTint="BF"/>
                <w:sz w:val="24"/>
              </w:rPr>
              <w:t xml:space="preserve">Intervient </w:t>
            </w:r>
            <w:r w:rsidRPr="00D15CE3">
              <w:rPr>
                <w:b/>
                <w:color w:val="404040" w:themeColor="text1" w:themeTint="BF"/>
                <w:sz w:val="24"/>
              </w:rPr>
              <w:t>au terme</w:t>
            </w:r>
            <w:r w:rsidRPr="00D15CE3">
              <w:rPr>
                <w:color w:val="404040" w:themeColor="text1" w:themeTint="BF"/>
                <w:sz w:val="24"/>
              </w:rPr>
              <w:t xml:space="preserve"> d’un cours </w:t>
            </w:r>
          </w:p>
        </w:tc>
      </w:tr>
      <w:tr w:rsidR="00A2202C" w:rsidRPr="00D15CE3" w:rsidTr="004B0C15">
        <w:trPr>
          <w:cnfStyle w:val="000000100000"/>
          <w:trHeight w:val="1938"/>
          <w:jc w:val="center"/>
        </w:trPr>
        <w:tc>
          <w:tcPr>
            <w:cnfStyle w:val="001000000000"/>
            <w:tcW w:w="1844" w:type="dxa"/>
            <w:shd w:val="clear" w:color="auto" w:fill="7F7F7F" w:themeFill="text1" w:themeFillTint="80"/>
            <w:vAlign w:val="center"/>
          </w:tcPr>
          <w:p w:rsidR="00A2202C" w:rsidRPr="00D15CE3" w:rsidRDefault="00A2202C" w:rsidP="004B0C15">
            <w:pPr>
              <w:jc w:val="left"/>
              <w:rPr>
                <w:sz w:val="24"/>
              </w:rPr>
            </w:pPr>
            <w:r w:rsidRPr="00D15CE3">
              <w:rPr>
                <w:sz w:val="24"/>
              </w:rPr>
              <w:t>Quelle est sa fonction principale?</w:t>
            </w:r>
          </w:p>
        </w:tc>
        <w:tc>
          <w:tcPr>
            <w:tcW w:w="3763" w:type="dxa"/>
            <w:shd w:val="clear" w:color="auto" w:fill="BFBFBF" w:themeFill="background1" w:themeFillShade="BF"/>
            <w:vAlign w:val="center"/>
          </w:tcPr>
          <w:p w:rsidR="00A2202C" w:rsidRPr="00D15CE3" w:rsidRDefault="00417A33" w:rsidP="00FB28F8">
            <w:pPr>
              <w:jc w:val="left"/>
              <w:cnfStyle w:val="000000100000"/>
              <w:rPr>
                <w:b/>
                <w:color w:val="404040" w:themeColor="text1" w:themeTint="BF"/>
                <w:sz w:val="24"/>
              </w:rPr>
            </w:pPr>
            <w:r w:rsidRPr="00D15CE3">
              <w:rPr>
                <w:b/>
                <w:color w:val="404040" w:themeColor="text1" w:themeTint="BF"/>
                <w:sz w:val="24"/>
              </w:rPr>
              <w:t>Réguler l’apprentissage et l’enseignement pour apporter des correctifs, au besoin</w:t>
            </w:r>
          </w:p>
        </w:tc>
        <w:tc>
          <w:tcPr>
            <w:tcW w:w="3764" w:type="dxa"/>
            <w:shd w:val="clear" w:color="auto" w:fill="BFBFBF" w:themeFill="background1" w:themeFillShade="BF"/>
            <w:vAlign w:val="center"/>
          </w:tcPr>
          <w:p w:rsidR="00A2202C" w:rsidRPr="00D15CE3" w:rsidRDefault="00A2202C" w:rsidP="004B0C15">
            <w:pPr>
              <w:jc w:val="left"/>
              <w:cnfStyle w:val="000000100000"/>
              <w:rPr>
                <w:color w:val="404040" w:themeColor="text1" w:themeTint="BF"/>
                <w:sz w:val="24"/>
              </w:rPr>
            </w:pPr>
            <w:r w:rsidRPr="00D15CE3">
              <w:rPr>
                <w:color w:val="404040" w:themeColor="text1" w:themeTint="BF"/>
                <w:sz w:val="24"/>
              </w:rPr>
              <w:t xml:space="preserve">Juger de </w:t>
            </w:r>
            <w:r w:rsidRPr="00D15CE3">
              <w:rPr>
                <w:b/>
                <w:color w:val="404040" w:themeColor="text1" w:themeTint="BF"/>
                <w:sz w:val="24"/>
              </w:rPr>
              <w:t>l’atteinte ou non du niveau de développement des compétences</w:t>
            </w:r>
            <w:r w:rsidRPr="00D15CE3">
              <w:rPr>
                <w:color w:val="404040" w:themeColor="text1" w:themeTint="BF"/>
                <w:sz w:val="24"/>
              </w:rPr>
              <w:t xml:space="preserve"> attendu</w:t>
            </w:r>
          </w:p>
        </w:tc>
      </w:tr>
      <w:tr w:rsidR="00A2202C" w:rsidRPr="00D15CE3" w:rsidTr="004B0C15">
        <w:trPr>
          <w:trHeight w:val="3014"/>
          <w:jc w:val="center"/>
        </w:trPr>
        <w:tc>
          <w:tcPr>
            <w:cnfStyle w:val="001000000000"/>
            <w:tcW w:w="1844" w:type="dxa"/>
            <w:shd w:val="clear" w:color="auto" w:fill="7F7F7F" w:themeFill="text1" w:themeFillTint="80"/>
            <w:vAlign w:val="center"/>
          </w:tcPr>
          <w:p w:rsidR="00A2202C" w:rsidRPr="00D15CE3" w:rsidRDefault="00A2202C" w:rsidP="004B0C15">
            <w:pPr>
              <w:jc w:val="left"/>
              <w:rPr>
                <w:sz w:val="24"/>
              </w:rPr>
            </w:pPr>
            <w:r w:rsidRPr="00D15CE3">
              <w:rPr>
                <w:sz w:val="24"/>
              </w:rPr>
              <w:t>À quoi cela  mène-t-il?</w:t>
            </w:r>
          </w:p>
        </w:tc>
        <w:tc>
          <w:tcPr>
            <w:tcW w:w="3763" w:type="dxa"/>
            <w:shd w:val="clear" w:color="auto" w:fill="D9D9D9" w:themeFill="background1" w:themeFillShade="D9"/>
          </w:tcPr>
          <w:p w:rsidR="00417A33" w:rsidRPr="00D15CE3" w:rsidRDefault="00417A33" w:rsidP="00FB28F8">
            <w:pPr>
              <w:cnfStyle w:val="000000000000"/>
              <w:rPr>
                <w:b/>
                <w:color w:val="404040" w:themeColor="text1" w:themeTint="BF"/>
                <w:sz w:val="24"/>
                <w:u w:val="single"/>
              </w:rPr>
            </w:pPr>
            <w:r w:rsidRPr="00D15CE3">
              <w:rPr>
                <w:b/>
                <w:color w:val="404040" w:themeColor="text1" w:themeTint="BF"/>
                <w:sz w:val="24"/>
                <w:u w:val="single"/>
              </w:rPr>
              <w:t>Chez l’enseignant :</w:t>
            </w:r>
          </w:p>
          <w:p w:rsidR="00A2202C" w:rsidRPr="00D15CE3" w:rsidRDefault="00417A33" w:rsidP="00FB28F8">
            <w:pPr>
              <w:jc w:val="left"/>
              <w:cnfStyle w:val="000000000000"/>
              <w:rPr>
                <w:b/>
                <w:color w:val="404040" w:themeColor="text1" w:themeTint="BF"/>
                <w:sz w:val="24"/>
              </w:rPr>
            </w:pPr>
            <w:r w:rsidRPr="00D15CE3">
              <w:rPr>
                <w:color w:val="404040" w:themeColor="text1" w:themeTint="BF"/>
                <w:sz w:val="24"/>
              </w:rPr>
              <w:t xml:space="preserve">conduit, au besoin, à des </w:t>
            </w:r>
            <w:r w:rsidRPr="00D15CE3">
              <w:rPr>
                <w:b/>
                <w:color w:val="404040" w:themeColor="text1" w:themeTint="BF"/>
                <w:sz w:val="24"/>
              </w:rPr>
              <w:t>modifications dans son enseignement</w:t>
            </w:r>
          </w:p>
          <w:p w:rsidR="007A5436" w:rsidRPr="00D15CE3" w:rsidRDefault="007A5436" w:rsidP="00FB28F8">
            <w:pPr>
              <w:jc w:val="left"/>
              <w:cnfStyle w:val="000000000000"/>
              <w:rPr>
                <w:color w:val="404040" w:themeColor="text1" w:themeTint="BF"/>
                <w:sz w:val="24"/>
              </w:rPr>
            </w:pPr>
          </w:p>
          <w:p w:rsidR="00417A33" w:rsidRPr="00D15CE3" w:rsidRDefault="00417A33" w:rsidP="00FB28F8">
            <w:pPr>
              <w:cnfStyle w:val="000000000000"/>
              <w:rPr>
                <w:b/>
                <w:color w:val="404040" w:themeColor="text1" w:themeTint="BF"/>
                <w:sz w:val="24"/>
                <w:u w:val="single"/>
              </w:rPr>
            </w:pPr>
            <w:r w:rsidRPr="00D15CE3">
              <w:rPr>
                <w:b/>
                <w:color w:val="404040" w:themeColor="text1" w:themeTint="BF"/>
                <w:sz w:val="24"/>
                <w:u w:val="single"/>
              </w:rPr>
              <w:t xml:space="preserve">Chez l’élève : </w:t>
            </w:r>
          </w:p>
          <w:p w:rsidR="00417A33" w:rsidRPr="00D15CE3" w:rsidRDefault="00417A33" w:rsidP="00FB28F8">
            <w:pPr>
              <w:jc w:val="left"/>
              <w:cnfStyle w:val="000000000000"/>
              <w:rPr>
                <w:color w:val="404040" w:themeColor="text1" w:themeTint="BF"/>
                <w:sz w:val="24"/>
              </w:rPr>
            </w:pPr>
            <w:r w:rsidRPr="00D15CE3">
              <w:rPr>
                <w:color w:val="404040" w:themeColor="text1" w:themeTint="BF"/>
                <w:sz w:val="24"/>
              </w:rPr>
              <w:t xml:space="preserve">conduit à des </w:t>
            </w:r>
            <w:r w:rsidRPr="00D15CE3">
              <w:rPr>
                <w:b/>
                <w:color w:val="404040" w:themeColor="text1" w:themeTint="BF"/>
                <w:sz w:val="24"/>
              </w:rPr>
              <w:t xml:space="preserve">ajustements dans sa démarche d’apprentissage </w:t>
            </w:r>
            <w:r w:rsidRPr="00D15CE3">
              <w:rPr>
                <w:color w:val="404040" w:themeColor="text1" w:themeTint="BF"/>
                <w:sz w:val="24"/>
              </w:rPr>
              <w:t xml:space="preserve">et au </w:t>
            </w:r>
            <w:r w:rsidRPr="00D15CE3">
              <w:rPr>
                <w:b/>
                <w:color w:val="404040" w:themeColor="text1" w:themeTint="BF"/>
                <w:sz w:val="24"/>
              </w:rPr>
              <w:t>développement d’une réflexion métacognitive</w:t>
            </w:r>
            <w:r w:rsidRPr="00D15CE3">
              <w:rPr>
                <w:color w:val="404040" w:themeColor="text1" w:themeTint="BF"/>
                <w:sz w:val="24"/>
              </w:rPr>
              <w:t xml:space="preserve"> et mène à un plus grand engagement dans ses apprentissages</w:t>
            </w:r>
          </w:p>
        </w:tc>
        <w:tc>
          <w:tcPr>
            <w:tcW w:w="3764" w:type="dxa"/>
            <w:shd w:val="clear" w:color="auto" w:fill="D9D9D9" w:themeFill="background1" w:themeFillShade="D9"/>
            <w:vAlign w:val="center"/>
          </w:tcPr>
          <w:p w:rsidR="00A2202C" w:rsidRPr="00D15CE3" w:rsidRDefault="00A2202C" w:rsidP="004B0C15">
            <w:pPr>
              <w:jc w:val="left"/>
              <w:cnfStyle w:val="000000000000"/>
              <w:rPr>
                <w:color w:val="404040" w:themeColor="text1" w:themeTint="BF"/>
                <w:sz w:val="24"/>
              </w:rPr>
            </w:pPr>
            <w:r w:rsidRPr="00D15CE3">
              <w:rPr>
                <w:color w:val="404040" w:themeColor="text1" w:themeTint="BF"/>
                <w:sz w:val="24"/>
              </w:rPr>
              <w:t xml:space="preserve">Mène à un jugement (généralement une note) qui permet la </w:t>
            </w:r>
            <w:r w:rsidRPr="00D15CE3">
              <w:rPr>
                <w:b/>
                <w:color w:val="404040" w:themeColor="text1" w:themeTint="BF"/>
                <w:sz w:val="24"/>
              </w:rPr>
              <w:t>reconnaissance des acquis</w:t>
            </w:r>
            <w:r w:rsidRPr="00D15CE3">
              <w:rPr>
                <w:color w:val="404040" w:themeColor="text1" w:themeTint="BF"/>
                <w:sz w:val="24"/>
              </w:rPr>
              <w:t xml:space="preserve">, le passage à un autre cours ou la </w:t>
            </w:r>
            <w:proofErr w:type="spellStart"/>
            <w:r w:rsidRPr="00D15CE3">
              <w:rPr>
                <w:color w:val="404040" w:themeColor="text1" w:themeTint="BF"/>
                <w:sz w:val="24"/>
              </w:rPr>
              <w:t>diplomation</w:t>
            </w:r>
            <w:proofErr w:type="spellEnd"/>
          </w:p>
        </w:tc>
      </w:tr>
      <w:tr w:rsidR="00A2202C" w:rsidRPr="00D15CE3" w:rsidTr="004B0C15">
        <w:trPr>
          <w:cnfStyle w:val="000000100000"/>
          <w:trHeight w:val="1419"/>
          <w:jc w:val="center"/>
        </w:trPr>
        <w:tc>
          <w:tcPr>
            <w:cnfStyle w:val="001000000000"/>
            <w:tcW w:w="1844" w:type="dxa"/>
            <w:shd w:val="clear" w:color="auto" w:fill="7F7F7F" w:themeFill="text1" w:themeFillTint="80"/>
            <w:vAlign w:val="center"/>
          </w:tcPr>
          <w:p w:rsidR="00A2202C" w:rsidRPr="00D15CE3" w:rsidRDefault="00A2202C" w:rsidP="004B0C15">
            <w:pPr>
              <w:jc w:val="left"/>
              <w:rPr>
                <w:sz w:val="24"/>
              </w:rPr>
            </w:pPr>
            <w:r w:rsidRPr="00D15CE3">
              <w:rPr>
                <w:sz w:val="24"/>
              </w:rPr>
              <w:t>Qui en est le responsable?</w:t>
            </w:r>
          </w:p>
        </w:tc>
        <w:tc>
          <w:tcPr>
            <w:tcW w:w="3763" w:type="dxa"/>
            <w:shd w:val="clear" w:color="auto" w:fill="BFBFBF" w:themeFill="background1" w:themeFillShade="BF"/>
            <w:vAlign w:val="center"/>
          </w:tcPr>
          <w:p w:rsidR="00A2202C" w:rsidRPr="00D15CE3" w:rsidRDefault="00417A33" w:rsidP="004B0C15">
            <w:pPr>
              <w:cnfStyle w:val="000000100000"/>
              <w:rPr>
                <w:color w:val="404040" w:themeColor="text1" w:themeTint="BF"/>
                <w:sz w:val="24"/>
              </w:rPr>
            </w:pPr>
            <w:r w:rsidRPr="00D15CE3">
              <w:rPr>
                <w:color w:val="404040" w:themeColor="text1" w:themeTint="BF"/>
                <w:sz w:val="24"/>
              </w:rPr>
              <w:t xml:space="preserve">Revient à </w:t>
            </w:r>
            <w:r w:rsidRPr="00D15CE3">
              <w:rPr>
                <w:b/>
                <w:color w:val="404040" w:themeColor="text1" w:themeTint="BF"/>
                <w:sz w:val="24"/>
              </w:rPr>
              <w:t>l’enseignant</w:t>
            </w:r>
            <w:r w:rsidRPr="00D15CE3">
              <w:rPr>
                <w:color w:val="404040" w:themeColor="text1" w:themeTint="BF"/>
                <w:sz w:val="24"/>
              </w:rPr>
              <w:t xml:space="preserve"> et à </w:t>
            </w:r>
            <w:r w:rsidRPr="00D15CE3">
              <w:rPr>
                <w:b/>
                <w:color w:val="404040" w:themeColor="text1" w:themeTint="BF"/>
                <w:sz w:val="24"/>
              </w:rPr>
              <w:t>l’apprenant</w:t>
            </w:r>
          </w:p>
        </w:tc>
        <w:tc>
          <w:tcPr>
            <w:tcW w:w="3764" w:type="dxa"/>
            <w:shd w:val="clear" w:color="auto" w:fill="BFBFBF" w:themeFill="background1" w:themeFillShade="BF"/>
            <w:vAlign w:val="center"/>
          </w:tcPr>
          <w:p w:rsidR="00A2202C" w:rsidRPr="00D15CE3" w:rsidRDefault="00A2202C" w:rsidP="004B0C15">
            <w:pPr>
              <w:cnfStyle w:val="000000100000"/>
              <w:rPr>
                <w:color w:val="404040" w:themeColor="text1" w:themeTint="BF"/>
                <w:sz w:val="24"/>
              </w:rPr>
            </w:pPr>
            <w:r w:rsidRPr="00D15CE3">
              <w:rPr>
                <w:color w:val="404040" w:themeColor="text1" w:themeTint="BF"/>
                <w:sz w:val="24"/>
              </w:rPr>
              <w:t>Revient à l’</w:t>
            </w:r>
            <w:r w:rsidRPr="00D15CE3">
              <w:rPr>
                <w:b/>
                <w:color w:val="404040" w:themeColor="text1" w:themeTint="BF"/>
                <w:sz w:val="24"/>
              </w:rPr>
              <w:t>enseignant</w:t>
            </w:r>
          </w:p>
        </w:tc>
      </w:tr>
    </w:tbl>
    <w:p w:rsidR="00A2202C" w:rsidRPr="00D15CE3" w:rsidRDefault="00A2202C" w:rsidP="00A2202C">
      <w:pPr>
        <w:pStyle w:val="Titre2"/>
        <w:rPr>
          <w:b w:val="0"/>
          <w:bCs w:val="0"/>
        </w:rPr>
      </w:pPr>
      <w:r w:rsidRPr="00D15CE3">
        <w:br w:type="page"/>
      </w:r>
    </w:p>
    <w:p w:rsidR="00A2202C" w:rsidRPr="00D15CE3" w:rsidRDefault="00884142" w:rsidP="00A2202C">
      <w:pPr>
        <w:jc w:val="center"/>
        <w:rPr>
          <w:rFonts w:eastAsiaTheme="majorEastAsia"/>
          <w:b/>
          <w:bCs/>
          <w:sz w:val="32"/>
          <w:szCs w:val="28"/>
        </w:rPr>
      </w:pPr>
      <w:r>
        <w:rPr>
          <w:rFonts w:eastAsiaTheme="majorEastAsia"/>
          <w:b/>
          <w:bCs/>
          <w:noProof/>
          <w:sz w:val="32"/>
          <w:szCs w:val="28"/>
          <w:lang w:eastAsia="fr-CA"/>
        </w:rPr>
        <w:lastRenderedPageBreak/>
        <w:pict>
          <v:shapetype id="_x0000_t202" coordsize="21600,21600" o:spt="202" path="m,l,21600r21600,l21600,xe">
            <v:stroke joinstyle="miter"/>
            <v:path gradientshapeok="t" o:connecttype="rect"/>
          </v:shapetype>
          <v:shape id="Zone de texte 2" o:spid="_x0000_s1026" type="#_x0000_t202" style="position:absolute;left:0;text-align:left;margin-left:319.35pt;margin-top:-54.95pt;width:81.45pt;height:184.35pt;rotation:1319987fd;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" filled="f" stroked="f">
            <v:textbox>
              <w:txbxContent>
                <w:p w:rsidR="00A2202C" w:rsidRPr="00FB28F8" w:rsidRDefault="00A2202C" w:rsidP="00A2202C">
                  <w:pPr>
                    <w:spacing w:after="0" w:line="240" w:lineRule="auto"/>
                    <w:rPr>
                      <w:rFonts w:ascii="Sitka Text" w:hAnsi="Sitka Text"/>
                      <w:b/>
                      <w:color w:val="000000" w:themeColor="text1"/>
                      <w:sz w:val="48"/>
                    </w:rPr>
                  </w:pPr>
                  <w:r w:rsidRPr="00FB28F8">
                    <w:rPr>
                      <w:rFonts w:ascii="Sitka Text" w:eastAsiaTheme="majorEastAsia" w:hAnsi="Sitka Text"/>
                      <w:b/>
                      <w:bCs/>
                      <w:color w:val="000000" w:themeColor="text1"/>
                      <w:sz w:val="200"/>
                      <w:szCs w:val="28"/>
                    </w:rPr>
                    <w:t>?</w:t>
                  </w:r>
                </w:p>
              </w:txbxContent>
            </v:textbox>
          </v:shape>
        </w:pict>
      </w:r>
      <w:r w:rsidR="00A2202C" w:rsidRPr="00D15CE3">
        <w:rPr>
          <w:rFonts w:eastAsiaTheme="majorEastAsia"/>
          <w:b/>
          <w:bCs/>
          <w:sz w:val="32"/>
          <w:szCs w:val="28"/>
        </w:rPr>
        <w:t xml:space="preserve">Le point sur mes </w:t>
      </w:r>
      <w:r w:rsidR="00A2202C" w:rsidRPr="00D15CE3">
        <w:rPr>
          <w:rFonts w:eastAsiaTheme="majorEastAsia"/>
          <w:b/>
          <w:bCs/>
          <w:sz w:val="32"/>
          <w:szCs w:val="28"/>
        </w:rPr>
        <w:br/>
        <w:t xml:space="preserve">pratiques évaluatives </w:t>
      </w:r>
    </w:p>
    <w:p w:rsidR="00A2202C" w:rsidRPr="00D15CE3" w:rsidRDefault="00417A33" w:rsidP="00FB28F8">
      <w:pPr>
        <w:jc w:val="center"/>
        <w:rPr>
          <w:rFonts w:ascii="Century Gothic" w:hAnsi="Century Gothic"/>
          <w:sz w:val="24"/>
          <w:u w:val="single"/>
        </w:rPr>
      </w:pPr>
      <w:r w:rsidRPr="00D15CE3">
        <w:rPr>
          <w:rFonts w:ascii="Century Gothic" w:hAnsi="Century Gothic"/>
          <w:sz w:val="24"/>
          <w:u w:val="single"/>
        </w:rPr>
        <w:t>Pistes de réflexion</w:t>
      </w:r>
      <w:r w:rsidR="00D0704B" w:rsidRPr="00D15CE3">
        <w:rPr>
          <w:rFonts w:ascii="Century Gothic" w:hAnsi="Century Gothic"/>
          <w:sz w:val="24"/>
          <w:u w:val="single"/>
        </w:rPr>
        <w:t xml:space="preserve"> pour le retour en plénière</w:t>
      </w:r>
    </w:p>
    <w:p w:rsidR="00E11D9E" w:rsidRPr="00D15CE3" w:rsidRDefault="00E11D9E" w:rsidP="00E11D9E">
      <w:pPr>
        <w:pStyle w:val="Paragraphedeliste"/>
        <w:numPr>
          <w:ilvl w:val="0"/>
          <w:numId w:val="10"/>
        </w:numPr>
        <w:ind w:left="426" w:hanging="284"/>
        <w:rPr>
          <w:rFonts w:ascii="Century Gothic" w:hAnsi="Century Gothic"/>
          <w:b/>
        </w:rPr>
      </w:pPr>
      <w:r w:rsidRPr="00D15CE3">
        <w:rPr>
          <w:rFonts w:ascii="Century Gothic" w:hAnsi="Century Gothic"/>
          <w:b/>
        </w:rPr>
        <w:t xml:space="preserve">Selon vous, de quelle manière l’évaluation en aide à l’apprentissage (EAA) peut-elle être utile à l’apprentissage?  </w:t>
      </w:r>
    </w:p>
    <w:p w:rsidR="00A2202C" w:rsidRPr="00D15CE3" w:rsidRDefault="00A2202C" w:rsidP="00FB28F8">
      <w:pPr>
        <w:rPr>
          <w:rFonts w:ascii="Century Gothic" w:hAnsi="Century Gothic"/>
        </w:rPr>
      </w:pPr>
      <w:r w:rsidRPr="00D15CE3">
        <w:rPr>
          <w:rFonts w:ascii="Century Gothic" w:hAnsi="Century Gothic"/>
        </w:rPr>
        <w:t>L’EAA est une façon de réguler les apprentissages et l’enseignement, en vue d’apporter des correctifs lorsque nécessaires. Elle vise à suivre le développement et la progression de l’adulte. Elle est au service des apprentissages en ce sens qu’elle vise à rendre l’apprentissage (et l’enseignement) plus efficace</w:t>
      </w:r>
      <w:r w:rsidR="004C7D1C" w:rsidRPr="00D15CE3">
        <w:rPr>
          <w:rFonts w:ascii="Century Gothic" w:hAnsi="Century Gothic"/>
        </w:rPr>
        <w:t xml:space="preserve">. Elle peut aussi permettre de développer la capacité de métacognition de l’adulte et d’en faire un apprenant plus autonome et plus efficace. </w:t>
      </w:r>
    </w:p>
    <w:p w:rsidR="007A5436" w:rsidRPr="00D15CE3" w:rsidRDefault="007A5436" w:rsidP="00FB28F8">
      <w:pPr>
        <w:rPr>
          <w:rFonts w:ascii="Century Gothic" w:hAnsi="Century Gothic"/>
        </w:rPr>
      </w:pPr>
      <w:r w:rsidRPr="00D15CE3">
        <w:rPr>
          <w:rFonts w:ascii="Century Gothic" w:hAnsi="Century Gothic"/>
        </w:rPr>
        <w:t xml:space="preserve">En ce moment, dans vos pratiques, l’EAA sert-elle davantage l’enseignant ou l’apprenant? Que visent vos pratiques en matière d’EAA? </w:t>
      </w:r>
    </w:p>
    <w:p w:rsidR="00E11D9E" w:rsidRPr="00D15CE3" w:rsidRDefault="00E11D9E" w:rsidP="00E11D9E">
      <w:pPr>
        <w:numPr>
          <w:ilvl w:val="0"/>
          <w:numId w:val="10"/>
        </w:numPr>
        <w:rPr>
          <w:rFonts w:ascii="Century Gothic" w:hAnsi="Century Gothic"/>
          <w:b/>
        </w:rPr>
      </w:pPr>
      <w:r w:rsidRPr="00D15CE3">
        <w:rPr>
          <w:rFonts w:ascii="Century Gothic" w:hAnsi="Century Gothic"/>
          <w:b/>
        </w:rPr>
        <w:t>À votre avis, l’EAA peut-elle être une source de motivation et d’engagement pour l’apprenant? Si oui, de quelle façon?</w:t>
      </w:r>
    </w:p>
    <w:p w:rsidR="007A5436" w:rsidRPr="00D15CE3" w:rsidRDefault="00F816B9" w:rsidP="00FB28F8">
      <w:pPr>
        <w:rPr>
          <w:rFonts w:ascii="Century Gothic" w:hAnsi="Century Gothic"/>
        </w:rPr>
      </w:pPr>
      <w:r w:rsidRPr="00D15CE3">
        <w:rPr>
          <w:rFonts w:ascii="Century Gothic" w:hAnsi="Century Gothic"/>
        </w:rPr>
        <w:t>En le plaçant au cœur de ses apprentissages, en lui donnant une rétroaction claire (et qualitative), en l’amenant à s’impliquer dans l’évaluation de ses apprentissages et à développer une meilleure métacognition, l’</w:t>
      </w:r>
      <w:r w:rsidR="00D0704B" w:rsidRPr="00D15CE3">
        <w:rPr>
          <w:rFonts w:ascii="Century Gothic" w:hAnsi="Century Gothic"/>
        </w:rPr>
        <w:t xml:space="preserve">EAA peut être une source de motivation </w:t>
      </w:r>
      <w:r w:rsidR="007A5436" w:rsidRPr="00D15CE3">
        <w:rPr>
          <w:rFonts w:ascii="Century Gothic" w:hAnsi="Century Gothic"/>
        </w:rPr>
        <w:t xml:space="preserve">et d’engagement </w:t>
      </w:r>
      <w:r w:rsidR="00D0704B" w:rsidRPr="00D15CE3">
        <w:rPr>
          <w:rFonts w:ascii="Century Gothic" w:hAnsi="Century Gothic"/>
        </w:rPr>
        <w:t xml:space="preserve">chez l’apprenant. </w:t>
      </w:r>
    </w:p>
    <w:p w:rsidR="00F816B9" w:rsidRPr="00D15CE3" w:rsidRDefault="00D0704B" w:rsidP="00FB28F8">
      <w:pPr>
        <w:rPr>
          <w:rFonts w:ascii="Century Gothic" w:hAnsi="Century Gothic"/>
        </w:rPr>
      </w:pPr>
      <w:r w:rsidRPr="00D15CE3">
        <w:rPr>
          <w:rFonts w:ascii="Century Gothic" w:hAnsi="Century Gothic"/>
        </w:rPr>
        <w:t xml:space="preserve">Comment rendre l’EAA motivante? Dans vos pratiques actuelles, quels impacts ont vos pratiques d’EAA? Comment </w:t>
      </w:r>
      <w:r w:rsidR="007A5436" w:rsidRPr="00D15CE3">
        <w:rPr>
          <w:rFonts w:ascii="Century Gothic" w:hAnsi="Century Gothic"/>
        </w:rPr>
        <w:t xml:space="preserve">pourriez-vous </w:t>
      </w:r>
      <w:r w:rsidRPr="00D15CE3">
        <w:rPr>
          <w:rFonts w:ascii="Century Gothic" w:hAnsi="Century Gothic"/>
        </w:rPr>
        <w:t>augmenter l’efficacité de vos pratiques évaluatives?</w:t>
      </w:r>
    </w:p>
    <w:p w:rsidR="00E11D9E" w:rsidRPr="00D15CE3" w:rsidRDefault="00E11D9E" w:rsidP="00E11D9E">
      <w:pPr>
        <w:pStyle w:val="Paragraphedeliste"/>
        <w:numPr>
          <w:ilvl w:val="0"/>
          <w:numId w:val="10"/>
        </w:numPr>
        <w:spacing w:after="0"/>
        <w:rPr>
          <w:rFonts w:ascii="Century Gothic" w:hAnsi="Century Gothic"/>
        </w:rPr>
      </w:pPr>
      <w:r w:rsidRPr="00D15CE3">
        <w:rPr>
          <w:rFonts w:ascii="Century Gothic" w:hAnsi="Century Gothic"/>
          <w:b/>
        </w:rPr>
        <w:t>Dans les faits, la place que vous accordez à l’EAA dans vos pratiques en classe est-elle proportionnelle à l’importance que vous lui reconnaissez? Expliquez.</w:t>
      </w:r>
      <w:r w:rsidRPr="00D15CE3">
        <w:rPr>
          <w:rFonts w:ascii="Century Gothic" w:hAnsi="Century Gothic"/>
        </w:rPr>
        <w:t xml:space="preserve"> </w:t>
      </w:r>
    </w:p>
    <w:p w:rsidR="00E11D9E" w:rsidRPr="00D15CE3" w:rsidRDefault="00E11D9E" w:rsidP="00E11D9E">
      <w:pPr>
        <w:pStyle w:val="Paragraphedeliste"/>
        <w:spacing w:after="0"/>
        <w:rPr>
          <w:rFonts w:ascii="Century Gothic" w:hAnsi="Century Gothic"/>
        </w:rPr>
      </w:pPr>
    </w:p>
    <w:p w:rsidR="007A5436" w:rsidRPr="00D15CE3" w:rsidRDefault="007A5436" w:rsidP="00FB28F8">
      <w:pPr>
        <w:rPr>
          <w:rFonts w:ascii="Century Gothic" w:hAnsi="Century Gothic"/>
        </w:rPr>
      </w:pPr>
      <w:r w:rsidRPr="00D15CE3">
        <w:rPr>
          <w:rFonts w:ascii="Century Gothic" w:hAnsi="Century Gothic"/>
        </w:rPr>
        <w:t>Si on reconnait que l’EAA joue un rôle très important dans l’apprentissage, qu’elle est au service de l’apprentissage, alors on doit aussi</w:t>
      </w:r>
      <w:r w:rsidR="001B32C8" w:rsidRPr="00D15CE3">
        <w:rPr>
          <w:rFonts w:ascii="Century Gothic" w:hAnsi="Century Gothic"/>
        </w:rPr>
        <w:t xml:space="preserve"> se demander</w:t>
      </w:r>
      <w:r w:rsidRPr="00D15CE3">
        <w:rPr>
          <w:rFonts w:ascii="Century Gothic" w:hAnsi="Century Gothic"/>
        </w:rPr>
        <w:t xml:space="preserve"> si on exploite ce rôle efficacement dans nos pratiques en classe. </w:t>
      </w:r>
    </w:p>
    <w:p w:rsidR="00A2202C" w:rsidRPr="00D15CE3" w:rsidRDefault="007A5436" w:rsidP="00FB28F8">
      <w:pPr>
        <w:rPr>
          <w:rFonts w:ascii="Century Gothic" w:hAnsi="Century Gothic"/>
        </w:rPr>
      </w:pPr>
      <w:r w:rsidRPr="00D15CE3">
        <w:rPr>
          <w:rFonts w:ascii="Century Gothic" w:hAnsi="Century Gothic"/>
        </w:rPr>
        <w:t xml:space="preserve">Est-ce vraiment le cas? </w:t>
      </w:r>
      <w:r w:rsidR="00D0704B" w:rsidRPr="00D15CE3">
        <w:rPr>
          <w:rFonts w:ascii="Century Gothic" w:hAnsi="Century Gothic"/>
        </w:rPr>
        <w:t xml:space="preserve">Malgré l’importance et l’utilité qu’on lui reconnaît, l’EAA est-elle bien exploitée dans vos pratiques? Qu’est-ce qui vous empêche de faire davantage d’EAA : la croyance que cela est trop coûteux en termes </w:t>
      </w:r>
      <w:r w:rsidR="00070282" w:rsidRPr="00D15CE3">
        <w:rPr>
          <w:rFonts w:ascii="Century Gothic" w:hAnsi="Century Gothic"/>
        </w:rPr>
        <w:t xml:space="preserve">de préparation, de correction ou </w:t>
      </w:r>
      <w:r w:rsidR="00D0704B" w:rsidRPr="00D15CE3">
        <w:rPr>
          <w:rFonts w:ascii="Century Gothic" w:hAnsi="Century Gothic"/>
        </w:rPr>
        <w:t>de temps de classe, le manque de connaissances sur des façons de l’intégrer plus régulièrement, les habitudes, etc.?</w:t>
      </w:r>
    </w:p>
    <w:p w:rsidR="00E11D9E" w:rsidRPr="00D15CE3" w:rsidRDefault="00E11D9E" w:rsidP="00E11D9E">
      <w:pPr>
        <w:numPr>
          <w:ilvl w:val="0"/>
          <w:numId w:val="10"/>
        </w:numPr>
        <w:rPr>
          <w:rFonts w:ascii="Century Gothic" w:hAnsi="Century Gothic"/>
          <w:b/>
        </w:rPr>
      </w:pPr>
      <w:r w:rsidRPr="00D15CE3">
        <w:rPr>
          <w:rFonts w:ascii="Century Gothic" w:hAnsi="Century Gothic"/>
          <w:b/>
        </w:rPr>
        <w:lastRenderedPageBreak/>
        <w:t xml:space="preserve">Utilisez-vous une grande variété d’outils et de modalités d’EAA dans vos pratiques pédagogiques? </w:t>
      </w:r>
    </w:p>
    <w:p w:rsidR="00D0704B" w:rsidRPr="00D15CE3" w:rsidRDefault="00D0704B">
      <w:pPr>
        <w:rPr>
          <w:rFonts w:ascii="Century Gothic" w:hAnsi="Century Gothic"/>
        </w:rPr>
      </w:pPr>
      <w:r w:rsidRPr="00D15CE3">
        <w:rPr>
          <w:rFonts w:ascii="Century Gothic" w:hAnsi="Century Gothic"/>
        </w:rPr>
        <w:t>Varier les moyens et les outils</w:t>
      </w:r>
      <w:r w:rsidR="00070282" w:rsidRPr="00D15CE3">
        <w:rPr>
          <w:rFonts w:ascii="Century Gothic" w:hAnsi="Century Gothic"/>
        </w:rPr>
        <w:t xml:space="preserve"> peut </w:t>
      </w:r>
      <w:r w:rsidRPr="00D15CE3">
        <w:rPr>
          <w:rFonts w:ascii="Century Gothic" w:hAnsi="Century Gothic"/>
        </w:rPr>
        <w:t>amener l’apprenant à mieux comprendre ce qui est attendu de lui et à s’approprier une démarche d’évaluation pour mieux se connaître comme apprenant</w:t>
      </w:r>
      <w:r w:rsidR="00070282" w:rsidRPr="00D15CE3">
        <w:rPr>
          <w:rFonts w:ascii="Century Gothic" w:hAnsi="Century Gothic"/>
        </w:rPr>
        <w:t xml:space="preserve"> et </w:t>
      </w:r>
      <w:r w:rsidR="007A5436" w:rsidRPr="00D15CE3">
        <w:rPr>
          <w:rFonts w:ascii="Century Gothic" w:hAnsi="Century Gothic"/>
        </w:rPr>
        <w:t xml:space="preserve">ainsi </w:t>
      </w:r>
      <w:r w:rsidR="00070282" w:rsidRPr="00D15CE3">
        <w:rPr>
          <w:rFonts w:ascii="Century Gothic" w:hAnsi="Century Gothic"/>
        </w:rPr>
        <w:t>mieux apprendre</w:t>
      </w:r>
      <w:r w:rsidR="007A5436" w:rsidRPr="00D15CE3">
        <w:rPr>
          <w:rFonts w:ascii="Century Gothic" w:hAnsi="Century Gothic"/>
        </w:rPr>
        <w:t>. I</w:t>
      </w:r>
      <w:r w:rsidR="00070282" w:rsidRPr="00D15CE3">
        <w:rPr>
          <w:rFonts w:ascii="Century Gothic" w:hAnsi="Century Gothic"/>
        </w:rPr>
        <w:t>l est souvent essentiel de varier les moyens</w:t>
      </w:r>
      <w:r w:rsidR="007A5436" w:rsidRPr="00D15CE3">
        <w:rPr>
          <w:rFonts w:ascii="Century Gothic" w:hAnsi="Century Gothic"/>
        </w:rPr>
        <w:t xml:space="preserve"> et de les utiliser de façon régulière</w:t>
      </w:r>
      <w:r w:rsidR="00070282" w:rsidRPr="00D15CE3">
        <w:rPr>
          <w:rFonts w:ascii="Century Gothic" w:hAnsi="Century Gothic"/>
        </w:rPr>
        <w:t xml:space="preserve">. Quels sont les moyens ou outils que vous utilisez fréquemment? Les trouvez-vous utiles, efficaces? </w:t>
      </w:r>
    </w:p>
    <w:p w:rsidR="00D0704B" w:rsidRPr="00FB28F8" w:rsidRDefault="00070282">
      <w:pPr>
        <w:rPr>
          <w:rFonts w:ascii="Century Gothic" w:hAnsi="Century Gothic"/>
          <w:b/>
        </w:rPr>
      </w:pPr>
      <w:r w:rsidRPr="00D15CE3">
        <w:rPr>
          <w:rFonts w:ascii="Century Gothic" w:hAnsi="Century Gothic"/>
        </w:rPr>
        <w:t>Comment pourriez-vous allez plus loin en EAA?</w:t>
      </w:r>
      <w:r w:rsidR="007A5436" w:rsidRPr="00D15CE3">
        <w:rPr>
          <w:rFonts w:ascii="Century Gothic" w:hAnsi="Century Gothic"/>
        </w:rPr>
        <w:t xml:space="preserve"> Souhaitez-vous intégrer davantage d’EAA en termes de fréquence, de </w:t>
      </w:r>
      <w:r w:rsidRPr="00D15CE3">
        <w:rPr>
          <w:rFonts w:ascii="Century Gothic" w:hAnsi="Century Gothic"/>
        </w:rPr>
        <w:t>variété d’outils</w:t>
      </w:r>
      <w:r w:rsidR="007A5436" w:rsidRPr="00D15CE3">
        <w:rPr>
          <w:rFonts w:ascii="Century Gothic" w:hAnsi="Century Gothic"/>
        </w:rPr>
        <w:t>,</w:t>
      </w:r>
      <w:r w:rsidR="00E11D9E" w:rsidRPr="00D15CE3">
        <w:rPr>
          <w:rFonts w:ascii="Century Gothic" w:hAnsi="Century Gothic"/>
        </w:rPr>
        <w:t xml:space="preserve"> d’efficacité</w:t>
      </w:r>
      <w:r w:rsidR="007A5436" w:rsidRPr="00D15CE3">
        <w:rPr>
          <w:rFonts w:ascii="Century Gothic" w:hAnsi="Century Gothic"/>
        </w:rPr>
        <w:t>…</w:t>
      </w:r>
      <w:r w:rsidRPr="00D15CE3">
        <w:rPr>
          <w:rFonts w:ascii="Century Gothic" w:hAnsi="Century Gothic"/>
        </w:rPr>
        <w:t>?</w:t>
      </w:r>
      <w:bookmarkStart w:id="1" w:name="_GoBack"/>
      <w:bookmarkEnd w:id="1"/>
      <w:r>
        <w:rPr>
          <w:rFonts w:ascii="Century Gothic" w:hAnsi="Century Gothic"/>
        </w:rPr>
        <w:t xml:space="preserve"> </w:t>
      </w:r>
    </w:p>
    <w:sectPr w:rsidR="00D0704B" w:rsidRPr="00FB28F8" w:rsidSect="004D6DBF">
      <w:footerReference w:type="default" r:id="rId16"/>
      <w:footerReference w:type="first" r:id="rId17"/>
      <w:pgSz w:w="12240" w:h="15840"/>
      <w:pgMar w:top="1440" w:right="1440" w:bottom="1440" w:left="1440" w:header="709" w:footer="709"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30966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50F" w:rsidRDefault="005D150F" w:rsidP="004D6DBF">
      <w:pPr>
        <w:spacing w:after="0" w:line="240" w:lineRule="auto"/>
      </w:pPr>
      <w:r>
        <w:separator/>
      </w:r>
    </w:p>
  </w:endnote>
  <w:endnote w:type="continuationSeparator" w:id="0">
    <w:p w:rsidR="005D150F" w:rsidRDefault="005D150F" w:rsidP="004D6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UI Semilight">
    <w:altName w:val="MS Gothic"/>
    <w:charset w:val="80"/>
    <w:family w:val="swiss"/>
    <w:pitch w:val="variable"/>
    <w:sig w:usb0="00000000" w:usb1="2AC7FDFF" w:usb2="00000016" w:usb3="00000000" w:csb0="0002009F" w:csb1="00000000"/>
  </w:font>
  <w:font w:name="Sitka Text">
    <w:altName w:val="Arial"/>
    <w:charset w:val="00"/>
    <w:family w:val="auto"/>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6E" w:rsidRDefault="00113D6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6E" w:rsidRDefault="00113D6E">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6E" w:rsidRDefault="00113D6E">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CAE" w:rsidRPr="004D6DBF" w:rsidRDefault="00F63CAE" w:rsidP="004D6DBF">
    <w:pPr>
      <w:pStyle w:val="Pieddepage"/>
      <w:rPr>
        <w:rFonts w:ascii="Poor Richard" w:hAnsi="Poor Richard"/>
        <w:color w:val="404040" w:themeColor="text1" w:themeTint="BF"/>
      </w:rPr>
    </w:pPr>
    <w:r w:rsidRPr="004D6DBF">
      <w:rPr>
        <w:rFonts w:ascii="Poor Richard" w:hAnsi="Poor Richard"/>
        <w:color w:val="404040" w:themeColor="text1" w:themeTint="BF"/>
      </w:rPr>
      <w:ptab w:relativeTo="margin" w:alignment="center" w:leader="none"/>
    </w:r>
    <w:r w:rsidRPr="004D6DBF">
      <w:rPr>
        <w:rFonts w:ascii="Poor Richard" w:hAnsi="Poor Richard"/>
        <w:color w:val="404040" w:themeColor="text1" w:themeTint="BF"/>
      </w:rPr>
      <w:t xml:space="preserve">Ébauche d’une situation d’apprentissage - Cahier </w:t>
    </w:r>
    <w:r w:rsidR="00F47195">
      <w:rPr>
        <w:rFonts w:ascii="Poor Richard" w:hAnsi="Poor Richard"/>
        <w:color w:val="404040" w:themeColor="text1" w:themeTint="BF"/>
      </w:rPr>
      <w:t>de l’animateur</w:t>
    </w:r>
  </w:p>
  <w:p w:rsidR="00F63CAE" w:rsidRPr="004D6DBF" w:rsidRDefault="00F63CAE" w:rsidP="004D6DBF">
    <w:pPr>
      <w:pStyle w:val="Pieddepage"/>
      <w:tabs>
        <w:tab w:val="clear" w:pos="4320"/>
        <w:tab w:val="clear" w:pos="8640"/>
      </w:tabs>
      <w:rPr>
        <w:rFonts w:ascii="Poor Richard" w:hAnsi="Poor Richard"/>
        <w:color w:val="404040" w:themeColor="text1" w:themeTint="BF"/>
      </w:rPr>
    </w:pPr>
    <w:r w:rsidRPr="004D6DBF">
      <w:rPr>
        <w:rFonts w:ascii="Poor Richard" w:hAnsi="Poor Richard"/>
        <w:color w:val="404040" w:themeColor="text1" w:themeTint="BF"/>
      </w:rPr>
      <w:ptab w:relativeTo="margin" w:alignment="center" w:leader="none"/>
    </w:r>
    <w:r w:rsidRPr="004D6DBF">
      <w:rPr>
        <w:rFonts w:ascii="Poor Richard" w:hAnsi="Poor Richard"/>
        <w:color w:val="404040" w:themeColor="text1" w:themeTint="BF"/>
      </w:rPr>
      <w:t xml:space="preserve">Page </w:t>
    </w:r>
    <w:r w:rsidR="00884142" w:rsidRPr="004D6DBF">
      <w:rPr>
        <w:rFonts w:ascii="Poor Richard" w:hAnsi="Poor Richard"/>
        <w:color w:val="404040" w:themeColor="text1" w:themeTint="BF"/>
      </w:rPr>
      <w:fldChar w:fldCharType="begin"/>
    </w:r>
    <w:r w:rsidRPr="004D6DBF">
      <w:rPr>
        <w:rFonts w:ascii="Poor Richard" w:hAnsi="Poor Richard"/>
        <w:color w:val="404040" w:themeColor="text1" w:themeTint="BF"/>
      </w:rPr>
      <w:instrText>PAGE   \* MERGEFORMAT</w:instrText>
    </w:r>
    <w:r w:rsidR="00884142" w:rsidRPr="004D6DBF">
      <w:rPr>
        <w:rFonts w:ascii="Poor Richard" w:hAnsi="Poor Richard"/>
        <w:color w:val="404040" w:themeColor="text1" w:themeTint="BF"/>
      </w:rPr>
      <w:fldChar w:fldCharType="separate"/>
    </w:r>
    <w:r w:rsidR="00375D6C" w:rsidRPr="00375D6C">
      <w:rPr>
        <w:rFonts w:ascii="Poor Richard" w:hAnsi="Poor Richard"/>
        <w:noProof/>
        <w:color w:val="404040" w:themeColor="text1" w:themeTint="BF"/>
        <w:lang w:val="fr-FR"/>
      </w:rPr>
      <w:t>6</w:t>
    </w:r>
    <w:r w:rsidR="00884142" w:rsidRPr="004D6DBF">
      <w:rPr>
        <w:rFonts w:ascii="Poor Richard" w:hAnsi="Poor Richard"/>
        <w:color w:val="404040" w:themeColor="text1" w:themeTint="BF"/>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CAE" w:rsidRPr="004D6DBF" w:rsidRDefault="00F63CAE" w:rsidP="004D6DB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50F" w:rsidRDefault="005D150F" w:rsidP="004D6DBF">
      <w:pPr>
        <w:spacing w:after="0" w:line="240" w:lineRule="auto"/>
      </w:pPr>
      <w:r>
        <w:separator/>
      </w:r>
    </w:p>
  </w:footnote>
  <w:footnote w:type="continuationSeparator" w:id="0">
    <w:p w:rsidR="005D150F" w:rsidRDefault="005D150F" w:rsidP="004D6D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6E" w:rsidRDefault="00113D6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6E" w:rsidRDefault="00113D6E">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6E" w:rsidRDefault="00113D6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75558"/>
    <w:multiLevelType w:val="hybridMultilevel"/>
    <w:tmpl w:val="2A822916"/>
    <w:lvl w:ilvl="0" w:tplc="7F36D6F0">
      <w:start w:val="1"/>
      <w:numFmt w:val="decimal"/>
      <w:lvlText w:val="%1."/>
      <w:lvlJc w:val="left"/>
      <w:pPr>
        <w:ind w:left="720" w:hanging="360"/>
      </w:pPr>
      <w:rPr>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11EE1614"/>
    <w:multiLevelType w:val="hybridMultilevel"/>
    <w:tmpl w:val="72081C3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22652D8F"/>
    <w:multiLevelType w:val="hybridMultilevel"/>
    <w:tmpl w:val="CF8A9598"/>
    <w:lvl w:ilvl="0" w:tplc="0C0C000F">
      <w:start w:val="1"/>
      <w:numFmt w:val="decimal"/>
      <w:lvlText w:val="%1."/>
      <w:lvlJc w:val="left"/>
      <w:pPr>
        <w:ind w:left="720" w:hanging="360"/>
      </w:pPr>
      <w:rPr>
        <w:rFonts w:hint="default"/>
      </w:rPr>
    </w:lvl>
    <w:lvl w:ilvl="1" w:tplc="830025A6">
      <w:start w:val="1"/>
      <w:numFmt w:val="bullet"/>
      <w:lvlText w:val="o"/>
      <w:lvlJc w:val="left"/>
      <w:pPr>
        <w:ind w:left="1495" w:hanging="360"/>
      </w:pPr>
      <w:rPr>
        <w:rFonts w:ascii="Courier New" w:hAnsi="Courier New" w:cs="Courier New" w:hint="default"/>
        <w:sz w:val="20"/>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32390316"/>
    <w:multiLevelType w:val="hybridMultilevel"/>
    <w:tmpl w:val="345065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32C73E67"/>
    <w:multiLevelType w:val="hybridMultilevel"/>
    <w:tmpl w:val="A61E5C12"/>
    <w:lvl w:ilvl="0" w:tplc="7F36D6F0">
      <w:start w:val="1"/>
      <w:numFmt w:val="decimal"/>
      <w:lvlText w:val="%1."/>
      <w:lvlJc w:val="left"/>
      <w:pPr>
        <w:ind w:left="720" w:hanging="360"/>
      </w:pPr>
      <w:rPr>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36E4039A"/>
    <w:multiLevelType w:val="hybridMultilevel"/>
    <w:tmpl w:val="CF8A9598"/>
    <w:lvl w:ilvl="0" w:tplc="0C0C000F">
      <w:start w:val="1"/>
      <w:numFmt w:val="decimal"/>
      <w:lvlText w:val="%1."/>
      <w:lvlJc w:val="left"/>
      <w:pPr>
        <w:ind w:left="720" w:hanging="360"/>
      </w:pPr>
      <w:rPr>
        <w:rFonts w:hint="default"/>
      </w:rPr>
    </w:lvl>
    <w:lvl w:ilvl="1" w:tplc="830025A6">
      <w:start w:val="1"/>
      <w:numFmt w:val="bullet"/>
      <w:lvlText w:val="o"/>
      <w:lvlJc w:val="left"/>
      <w:pPr>
        <w:ind w:left="1495" w:hanging="360"/>
      </w:pPr>
      <w:rPr>
        <w:rFonts w:ascii="Courier New" w:hAnsi="Courier New" w:cs="Courier New" w:hint="default"/>
        <w:sz w:val="20"/>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45384487"/>
    <w:multiLevelType w:val="hybridMultilevel"/>
    <w:tmpl w:val="19CE4676"/>
    <w:lvl w:ilvl="0" w:tplc="7F36D6F0">
      <w:start w:val="1"/>
      <w:numFmt w:val="decimal"/>
      <w:lvlText w:val="%1."/>
      <w:lvlJc w:val="left"/>
      <w:pPr>
        <w:ind w:left="720" w:hanging="360"/>
      </w:pPr>
      <w:rPr>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4C9E1F41"/>
    <w:multiLevelType w:val="hybridMultilevel"/>
    <w:tmpl w:val="DC74E470"/>
    <w:lvl w:ilvl="0" w:tplc="8CBA573C">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53CE4EB3"/>
    <w:multiLevelType w:val="hybridMultilevel"/>
    <w:tmpl w:val="2C6A477C"/>
    <w:lvl w:ilvl="0" w:tplc="E478919A">
      <w:numFmt w:val="bullet"/>
      <w:lvlText w:val="-"/>
      <w:lvlJc w:val="left"/>
      <w:pPr>
        <w:ind w:left="720" w:hanging="360"/>
      </w:pPr>
      <w:rPr>
        <w:rFonts w:ascii="Baskerville Old Face" w:eastAsiaTheme="minorHAnsi" w:hAnsi="Baskerville Old Face"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557647CA"/>
    <w:multiLevelType w:val="hybridMultilevel"/>
    <w:tmpl w:val="956A7CB0"/>
    <w:lvl w:ilvl="0" w:tplc="0C0C000F">
      <w:start w:val="1"/>
      <w:numFmt w:val="decimal"/>
      <w:lvlText w:val="%1."/>
      <w:lvlJc w:val="left"/>
      <w:pPr>
        <w:ind w:left="720" w:hanging="360"/>
      </w:pPr>
      <w:rPr>
        <w:rFonts w:hint="default"/>
      </w:rPr>
    </w:lvl>
    <w:lvl w:ilvl="1" w:tplc="830025A6">
      <w:start w:val="1"/>
      <w:numFmt w:val="bullet"/>
      <w:lvlText w:val="o"/>
      <w:lvlJc w:val="left"/>
      <w:pPr>
        <w:ind w:left="1495" w:hanging="360"/>
      </w:pPr>
      <w:rPr>
        <w:rFonts w:ascii="Courier New" w:hAnsi="Courier New" w:cs="Courier New" w:hint="default"/>
        <w:sz w:val="20"/>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57F803E5"/>
    <w:multiLevelType w:val="hybridMultilevel"/>
    <w:tmpl w:val="947CDC6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5AA82F51"/>
    <w:multiLevelType w:val="hybridMultilevel"/>
    <w:tmpl w:val="FB7201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62064064"/>
    <w:multiLevelType w:val="hybridMultilevel"/>
    <w:tmpl w:val="D842F7BA"/>
    <w:lvl w:ilvl="0" w:tplc="7F36D6F0">
      <w:start w:val="1"/>
      <w:numFmt w:val="decimal"/>
      <w:lvlText w:val="%1."/>
      <w:lvlJc w:val="left"/>
      <w:pPr>
        <w:ind w:left="720" w:hanging="360"/>
      </w:pPr>
      <w:rPr>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7AEF063C"/>
    <w:multiLevelType w:val="hybridMultilevel"/>
    <w:tmpl w:val="CDBADFE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1"/>
  </w:num>
  <w:num w:numId="2">
    <w:abstractNumId w:val="1"/>
  </w:num>
  <w:num w:numId="3">
    <w:abstractNumId w:val="13"/>
  </w:num>
  <w:num w:numId="4">
    <w:abstractNumId w:val="3"/>
  </w:num>
  <w:num w:numId="5">
    <w:abstractNumId w:val="2"/>
  </w:num>
  <w:num w:numId="6">
    <w:abstractNumId w:val="9"/>
  </w:num>
  <w:num w:numId="7">
    <w:abstractNumId w:val="5"/>
  </w:num>
  <w:num w:numId="8">
    <w:abstractNumId w:val="10"/>
  </w:num>
  <w:num w:numId="9">
    <w:abstractNumId w:val="7"/>
  </w:num>
  <w:num w:numId="10">
    <w:abstractNumId w:val="6"/>
  </w:num>
  <w:num w:numId="11">
    <w:abstractNumId w:val="8"/>
  </w:num>
  <w:num w:numId="12">
    <w:abstractNumId w:val="4"/>
  </w:num>
  <w:num w:numId="13">
    <w:abstractNumId w:val="1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4338">
      <o:colormru v:ext="edit" colors="#36016b"/>
    </o:shapedefaults>
  </w:hdrShapeDefaults>
  <w:footnotePr>
    <w:footnote w:id="-1"/>
    <w:footnote w:id="0"/>
  </w:footnotePr>
  <w:endnotePr>
    <w:endnote w:id="-1"/>
    <w:endnote w:id="0"/>
  </w:endnotePr>
  <w:compat/>
  <w:rsids>
    <w:rsidRoot w:val="003B1AEB"/>
    <w:rsid w:val="00032A30"/>
    <w:rsid w:val="00040BF5"/>
    <w:rsid w:val="00042300"/>
    <w:rsid w:val="00056625"/>
    <w:rsid w:val="00062D8F"/>
    <w:rsid w:val="00070282"/>
    <w:rsid w:val="000736B9"/>
    <w:rsid w:val="00094122"/>
    <w:rsid w:val="0009470A"/>
    <w:rsid w:val="000A2E2C"/>
    <w:rsid w:val="000C2AFC"/>
    <w:rsid w:val="000C6FB1"/>
    <w:rsid w:val="000E1513"/>
    <w:rsid w:val="00113D6E"/>
    <w:rsid w:val="00130A22"/>
    <w:rsid w:val="00131864"/>
    <w:rsid w:val="0013334F"/>
    <w:rsid w:val="00157E11"/>
    <w:rsid w:val="00166441"/>
    <w:rsid w:val="001842C1"/>
    <w:rsid w:val="00191BA5"/>
    <w:rsid w:val="001B32C8"/>
    <w:rsid w:val="001F04BC"/>
    <w:rsid w:val="001F5A73"/>
    <w:rsid w:val="002353EE"/>
    <w:rsid w:val="00265C02"/>
    <w:rsid w:val="00290823"/>
    <w:rsid w:val="00296A33"/>
    <w:rsid w:val="002A43C5"/>
    <w:rsid w:val="002F55ED"/>
    <w:rsid w:val="003071C6"/>
    <w:rsid w:val="00314863"/>
    <w:rsid w:val="00315F96"/>
    <w:rsid w:val="00341E25"/>
    <w:rsid w:val="00344C46"/>
    <w:rsid w:val="003467B3"/>
    <w:rsid w:val="0035133F"/>
    <w:rsid w:val="0035444C"/>
    <w:rsid w:val="00375D6C"/>
    <w:rsid w:val="003920BB"/>
    <w:rsid w:val="003A1265"/>
    <w:rsid w:val="003A5804"/>
    <w:rsid w:val="003B1AEB"/>
    <w:rsid w:val="003C71BC"/>
    <w:rsid w:val="003C7CCA"/>
    <w:rsid w:val="003D2E8F"/>
    <w:rsid w:val="003E0C28"/>
    <w:rsid w:val="00417A33"/>
    <w:rsid w:val="00424A29"/>
    <w:rsid w:val="00431EFD"/>
    <w:rsid w:val="00433EED"/>
    <w:rsid w:val="00442211"/>
    <w:rsid w:val="00474B49"/>
    <w:rsid w:val="00491674"/>
    <w:rsid w:val="004B7830"/>
    <w:rsid w:val="004C3991"/>
    <w:rsid w:val="004C7003"/>
    <w:rsid w:val="004C7D1C"/>
    <w:rsid w:val="004D4AB9"/>
    <w:rsid w:val="004D6DBF"/>
    <w:rsid w:val="004E5762"/>
    <w:rsid w:val="005149C4"/>
    <w:rsid w:val="0052161E"/>
    <w:rsid w:val="00532EA4"/>
    <w:rsid w:val="0055010A"/>
    <w:rsid w:val="0055601C"/>
    <w:rsid w:val="00592055"/>
    <w:rsid w:val="005C0F5D"/>
    <w:rsid w:val="005C7155"/>
    <w:rsid w:val="005D150F"/>
    <w:rsid w:val="005E02F6"/>
    <w:rsid w:val="005E2666"/>
    <w:rsid w:val="005E7EA3"/>
    <w:rsid w:val="005F4E2C"/>
    <w:rsid w:val="0062547B"/>
    <w:rsid w:val="00645B14"/>
    <w:rsid w:val="00653591"/>
    <w:rsid w:val="00674401"/>
    <w:rsid w:val="006813FB"/>
    <w:rsid w:val="006B368F"/>
    <w:rsid w:val="006E045F"/>
    <w:rsid w:val="00710F3C"/>
    <w:rsid w:val="007253A7"/>
    <w:rsid w:val="007601E7"/>
    <w:rsid w:val="007A5436"/>
    <w:rsid w:val="007E23CB"/>
    <w:rsid w:val="00825906"/>
    <w:rsid w:val="00854B2B"/>
    <w:rsid w:val="00861D0A"/>
    <w:rsid w:val="00880C84"/>
    <w:rsid w:val="00884142"/>
    <w:rsid w:val="00890B7F"/>
    <w:rsid w:val="008D51F7"/>
    <w:rsid w:val="008E4B68"/>
    <w:rsid w:val="0095414A"/>
    <w:rsid w:val="009642FA"/>
    <w:rsid w:val="009761E6"/>
    <w:rsid w:val="009A3394"/>
    <w:rsid w:val="009A343F"/>
    <w:rsid w:val="009B0C46"/>
    <w:rsid w:val="009B3652"/>
    <w:rsid w:val="009B6172"/>
    <w:rsid w:val="009C20E0"/>
    <w:rsid w:val="009D093D"/>
    <w:rsid w:val="009D7A75"/>
    <w:rsid w:val="00A058D7"/>
    <w:rsid w:val="00A2202C"/>
    <w:rsid w:val="00A5399A"/>
    <w:rsid w:val="00A809E4"/>
    <w:rsid w:val="00A8412B"/>
    <w:rsid w:val="00A94BA4"/>
    <w:rsid w:val="00A94ECF"/>
    <w:rsid w:val="00AB40F5"/>
    <w:rsid w:val="00AE1B9D"/>
    <w:rsid w:val="00AE2648"/>
    <w:rsid w:val="00AE517E"/>
    <w:rsid w:val="00B027BA"/>
    <w:rsid w:val="00B14AE2"/>
    <w:rsid w:val="00B32407"/>
    <w:rsid w:val="00B32A6A"/>
    <w:rsid w:val="00B427B8"/>
    <w:rsid w:val="00B473D8"/>
    <w:rsid w:val="00B52D9B"/>
    <w:rsid w:val="00B53693"/>
    <w:rsid w:val="00B84C47"/>
    <w:rsid w:val="00B92A8E"/>
    <w:rsid w:val="00BC0772"/>
    <w:rsid w:val="00BC3167"/>
    <w:rsid w:val="00BD0A63"/>
    <w:rsid w:val="00BF2760"/>
    <w:rsid w:val="00BF3918"/>
    <w:rsid w:val="00C44CE4"/>
    <w:rsid w:val="00C54739"/>
    <w:rsid w:val="00C569E2"/>
    <w:rsid w:val="00CC6079"/>
    <w:rsid w:val="00CC77BA"/>
    <w:rsid w:val="00CD2BBE"/>
    <w:rsid w:val="00CE4808"/>
    <w:rsid w:val="00D0429A"/>
    <w:rsid w:val="00D0704B"/>
    <w:rsid w:val="00D12837"/>
    <w:rsid w:val="00D15CE3"/>
    <w:rsid w:val="00D1656C"/>
    <w:rsid w:val="00D34641"/>
    <w:rsid w:val="00D600EE"/>
    <w:rsid w:val="00D66FFA"/>
    <w:rsid w:val="00D72F7E"/>
    <w:rsid w:val="00DA4565"/>
    <w:rsid w:val="00E11D9E"/>
    <w:rsid w:val="00E220EA"/>
    <w:rsid w:val="00EA2814"/>
    <w:rsid w:val="00EB0759"/>
    <w:rsid w:val="00EB74DD"/>
    <w:rsid w:val="00EB7C57"/>
    <w:rsid w:val="00EC4433"/>
    <w:rsid w:val="00F428F2"/>
    <w:rsid w:val="00F47195"/>
    <w:rsid w:val="00F478B6"/>
    <w:rsid w:val="00F63CAE"/>
    <w:rsid w:val="00F6471F"/>
    <w:rsid w:val="00F70057"/>
    <w:rsid w:val="00F70CAB"/>
    <w:rsid w:val="00F76EF9"/>
    <w:rsid w:val="00F816B9"/>
    <w:rsid w:val="00F873D2"/>
    <w:rsid w:val="00FB2059"/>
    <w:rsid w:val="00FB28F8"/>
    <w:rsid w:val="00FC1B62"/>
    <w:rsid w:val="00FF34A3"/>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4338">
      <o:colormru v:ext="edit" colors="#36016b"/>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B2B"/>
    <w:pPr>
      <w:jc w:val="both"/>
    </w:pPr>
    <w:rPr>
      <w:rFonts w:ascii="Arial" w:hAnsi="Arial" w:cs="Arial"/>
    </w:rPr>
  </w:style>
  <w:style w:type="paragraph" w:styleId="Titre2">
    <w:name w:val="heading 2"/>
    <w:basedOn w:val="Normal"/>
    <w:next w:val="Normal"/>
    <w:link w:val="Titre2Car"/>
    <w:uiPriority w:val="9"/>
    <w:unhideWhenUsed/>
    <w:qFormat/>
    <w:rsid w:val="00157E11"/>
    <w:pPr>
      <w:keepNext/>
      <w:keepLines/>
      <w:spacing w:before="200" w:after="0"/>
      <w:outlineLvl w:val="1"/>
    </w:pPr>
    <w:rPr>
      <w:rFonts w:asciiTheme="majorHAnsi" w:eastAsiaTheme="majorEastAsia" w:hAnsiTheme="majorHAnsi" w:cstheme="majorBidi"/>
      <w:b/>
      <w:bCs/>
      <w:color w:val="0F6FC6"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A33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9A3394"/>
    <w:pPr>
      <w:ind w:left="720"/>
      <w:contextualSpacing/>
    </w:pPr>
  </w:style>
  <w:style w:type="character" w:styleId="Marquedecommentaire">
    <w:name w:val="annotation reference"/>
    <w:basedOn w:val="Policepardfaut"/>
    <w:uiPriority w:val="99"/>
    <w:semiHidden/>
    <w:unhideWhenUsed/>
    <w:rsid w:val="009A3394"/>
    <w:rPr>
      <w:sz w:val="16"/>
      <w:szCs w:val="16"/>
    </w:rPr>
  </w:style>
  <w:style w:type="paragraph" w:styleId="Commentaire">
    <w:name w:val="annotation text"/>
    <w:basedOn w:val="Normal"/>
    <w:link w:val="CommentaireCar"/>
    <w:uiPriority w:val="99"/>
    <w:semiHidden/>
    <w:unhideWhenUsed/>
    <w:rsid w:val="009A3394"/>
    <w:pPr>
      <w:spacing w:line="240" w:lineRule="auto"/>
    </w:pPr>
    <w:rPr>
      <w:sz w:val="20"/>
      <w:szCs w:val="20"/>
    </w:rPr>
  </w:style>
  <w:style w:type="character" w:customStyle="1" w:styleId="CommentaireCar">
    <w:name w:val="Commentaire Car"/>
    <w:basedOn w:val="Policepardfaut"/>
    <w:link w:val="Commentaire"/>
    <w:uiPriority w:val="99"/>
    <w:semiHidden/>
    <w:rsid w:val="009A3394"/>
    <w:rPr>
      <w:rFonts w:ascii="Arial" w:hAnsi="Arial" w:cs="Arial"/>
      <w:sz w:val="20"/>
      <w:szCs w:val="20"/>
    </w:rPr>
  </w:style>
  <w:style w:type="paragraph" w:styleId="Textedebulles">
    <w:name w:val="Balloon Text"/>
    <w:basedOn w:val="Normal"/>
    <w:link w:val="TextedebullesCar"/>
    <w:uiPriority w:val="99"/>
    <w:semiHidden/>
    <w:unhideWhenUsed/>
    <w:rsid w:val="009A33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3394"/>
    <w:rPr>
      <w:rFonts w:ascii="Tahoma" w:hAnsi="Tahoma" w:cs="Tahoma"/>
      <w:sz w:val="16"/>
      <w:szCs w:val="16"/>
    </w:rPr>
  </w:style>
  <w:style w:type="character" w:styleId="Lienhypertexte">
    <w:name w:val="Hyperlink"/>
    <w:basedOn w:val="Policepardfaut"/>
    <w:uiPriority w:val="99"/>
    <w:unhideWhenUsed/>
    <w:rsid w:val="009A3394"/>
    <w:rPr>
      <w:color w:val="F49100" w:themeColor="hyperlink"/>
      <w:u w:val="single"/>
    </w:rPr>
  </w:style>
  <w:style w:type="paragraph" w:styleId="Objetducommentaire">
    <w:name w:val="annotation subject"/>
    <w:basedOn w:val="Commentaire"/>
    <w:next w:val="Commentaire"/>
    <w:link w:val="ObjetducommentaireCar"/>
    <w:uiPriority w:val="99"/>
    <w:semiHidden/>
    <w:unhideWhenUsed/>
    <w:rsid w:val="009A3394"/>
    <w:rPr>
      <w:b/>
      <w:bCs/>
    </w:rPr>
  </w:style>
  <w:style w:type="character" w:customStyle="1" w:styleId="ObjetducommentaireCar">
    <w:name w:val="Objet du commentaire Car"/>
    <w:basedOn w:val="CommentaireCar"/>
    <w:link w:val="Objetducommentaire"/>
    <w:uiPriority w:val="99"/>
    <w:semiHidden/>
    <w:rsid w:val="009A3394"/>
    <w:rPr>
      <w:rFonts w:ascii="Arial" w:hAnsi="Arial" w:cs="Arial"/>
      <w:b/>
      <w:bCs/>
      <w:sz w:val="20"/>
      <w:szCs w:val="20"/>
    </w:rPr>
  </w:style>
  <w:style w:type="paragraph" w:styleId="En-tte">
    <w:name w:val="header"/>
    <w:basedOn w:val="Normal"/>
    <w:link w:val="En-tteCar"/>
    <w:uiPriority w:val="99"/>
    <w:unhideWhenUsed/>
    <w:rsid w:val="004D6DBF"/>
    <w:pPr>
      <w:tabs>
        <w:tab w:val="center" w:pos="4320"/>
        <w:tab w:val="right" w:pos="8640"/>
      </w:tabs>
      <w:spacing w:after="0" w:line="240" w:lineRule="auto"/>
    </w:pPr>
  </w:style>
  <w:style w:type="character" w:customStyle="1" w:styleId="En-tteCar">
    <w:name w:val="En-tête Car"/>
    <w:basedOn w:val="Policepardfaut"/>
    <w:link w:val="En-tte"/>
    <w:uiPriority w:val="99"/>
    <w:rsid w:val="004D6DBF"/>
    <w:rPr>
      <w:rFonts w:ascii="Arial" w:hAnsi="Arial" w:cs="Arial"/>
    </w:rPr>
  </w:style>
  <w:style w:type="paragraph" w:styleId="Pieddepage">
    <w:name w:val="footer"/>
    <w:basedOn w:val="Normal"/>
    <w:link w:val="PieddepageCar"/>
    <w:uiPriority w:val="99"/>
    <w:unhideWhenUsed/>
    <w:rsid w:val="004D6DB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D6DBF"/>
    <w:rPr>
      <w:rFonts w:ascii="Arial" w:hAnsi="Arial" w:cs="Arial"/>
    </w:rPr>
  </w:style>
  <w:style w:type="character" w:customStyle="1" w:styleId="Titre2Car">
    <w:name w:val="Titre 2 Car"/>
    <w:basedOn w:val="Policepardfaut"/>
    <w:link w:val="Titre2"/>
    <w:uiPriority w:val="9"/>
    <w:rsid w:val="00157E11"/>
    <w:rPr>
      <w:rFonts w:asciiTheme="majorHAnsi" w:eastAsiaTheme="majorEastAsia" w:hAnsiTheme="majorHAnsi" w:cstheme="majorBidi"/>
      <w:b/>
      <w:bCs/>
      <w:color w:val="0F6FC6" w:themeColor="accent1"/>
      <w:sz w:val="26"/>
      <w:szCs w:val="26"/>
    </w:rPr>
  </w:style>
  <w:style w:type="paragraph" w:styleId="Rvision">
    <w:name w:val="Revision"/>
    <w:hidden/>
    <w:uiPriority w:val="99"/>
    <w:semiHidden/>
    <w:rsid w:val="005F4E2C"/>
    <w:pPr>
      <w:spacing w:after="0" w:line="240" w:lineRule="auto"/>
    </w:pPr>
    <w:rPr>
      <w:rFonts w:ascii="Arial" w:hAnsi="Arial" w:cs="Arial"/>
    </w:rPr>
  </w:style>
  <w:style w:type="paragraph" w:styleId="Notedebasdepage">
    <w:name w:val="footnote text"/>
    <w:basedOn w:val="Normal"/>
    <w:link w:val="NotedebasdepageCar"/>
    <w:uiPriority w:val="99"/>
    <w:semiHidden/>
    <w:unhideWhenUsed/>
    <w:rsid w:val="00B84C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84C47"/>
    <w:rPr>
      <w:rFonts w:ascii="Arial" w:hAnsi="Arial" w:cs="Arial"/>
      <w:sz w:val="20"/>
      <w:szCs w:val="20"/>
    </w:rPr>
  </w:style>
  <w:style w:type="character" w:styleId="Appelnotedebasdep">
    <w:name w:val="footnote reference"/>
    <w:basedOn w:val="Policepardfaut"/>
    <w:uiPriority w:val="99"/>
    <w:semiHidden/>
    <w:unhideWhenUsed/>
    <w:rsid w:val="00B84C47"/>
    <w:rPr>
      <w:vertAlign w:val="superscript"/>
    </w:rPr>
  </w:style>
  <w:style w:type="table" w:styleId="Grillemoyenne3-Accent1">
    <w:name w:val="Medium Grid 3 Accent 1"/>
    <w:basedOn w:val="TableauNormal"/>
    <w:uiPriority w:val="69"/>
    <w:rsid w:val="00A2202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ADB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6FC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6FC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B7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B7F4"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B2B"/>
    <w:pPr>
      <w:jc w:val="both"/>
    </w:pPr>
    <w:rPr>
      <w:rFonts w:ascii="Arial" w:hAnsi="Arial" w:cs="Arial"/>
    </w:rPr>
  </w:style>
  <w:style w:type="paragraph" w:styleId="Titre2">
    <w:name w:val="heading 2"/>
    <w:basedOn w:val="Normal"/>
    <w:next w:val="Normal"/>
    <w:link w:val="Titre2Car"/>
    <w:uiPriority w:val="9"/>
    <w:unhideWhenUsed/>
    <w:qFormat/>
    <w:rsid w:val="00157E11"/>
    <w:pPr>
      <w:keepNext/>
      <w:keepLines/>
      <w:spacing w:before="200" w:after="0"/>
      <w:outlineLvl w:val="1"/>
    </w:pPr>
    <w:rPr>
      <w:rFonts w:asciiTheme="majorHAnsi" w:eastAsiaTheme="majorEastAsia" w:hAnsiTheme="majorHAnsi" w:cstheme="majorBidi"/>
      <w:b/>
      <w:bCs/>
      <w:color w:val="0F6FC6"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A3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A3394"/>
    <w:pPr>
      <w:ind w:left="720"/>
      <w:contextualSpacing/>
    </w:pPr>
  </w:style>
  <w:style w:type="character" w:styleId="Marquedecommentaire">
    <w:name w:val="annotation reference"/>
    <w:basedOn w:val="Policepardfaut"/>
    <w:uiPriority w:val="99"/>
    <w:semiHidden/>
    <w:unhideWhenUsed/>
    <w:rsid w:val="009A3394"/>
    <w:rPr>
      <w:sz w:val="16"/>
      <w:szCs w:val="16"/>
    </w:rPr>
  </w:style>
  <w:style w:type="paragraph" w:styleId="Commentaire">
    <w:name w:val="annotation text"/>
    <w:basedOn w:val="Normal"/>
    <w:link w:val="CommentaireCar"/>
    <w:uiPriority w:val="99"/>
    <w:semiHidden/>
    <w:unhideWhenUsed/>
    <w:rsid w:val="009A3394"/>
    <w:pPr>
      <w:spacing w:line="240" w:lineRule="auto"/>
    </w:pPr>
    <w:rPr>
      <w:sz w:val="20"/>
      <w:szCs w:val="20"/>
    </w:rPr>
  </w:style>
  <w:style w:type="character" w:customStyle="1" w:styleId="CommentaireCar">
    <w:name w:val="Commentaire Car"/>
    <w:basedOn w:val="Policepardfaut"/>
    <w:link w:val="Commentaire"/>
    <w:uiPriority w:val="99"/>
    <w:semiHidden/>
    <w:rsid w:val="009A3394"/>
    <w:rPr>
      <w:rFonts w:ascii="Arial" w:hAnsi="Arial" w:cs="Arial"/>
      <w:sz w:val="20"/>
      <w:szCs w:val="20"/>
    </w:rPr>
  </w:style>
  <w:style w:type="paragraph" w:styleId="Textedebulles">
    <w:name w:val="Balloon Text"/>
    <w:basedOn w:val="Normal"/>
    <w:link w:val="TextedebullesCar"/>
    <w:uiPriority w:val="99"/>
    <w:semiHidden/>
    <w:unhideWhenUsed/>
    <w:rsid w:val="009A33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3394"/>
    <w:rPr>
      <w:rFonts w:ascii="Tahoma" w:hAnsi="Tahoma" w:cs="Tahoma"/>
      <w:sz w:val="16"/>
      <w:szCs w:val="16"/>
    </w:rPr>
  </w:style>
  <w:style w:type="character" w:styleId="Lienhypertexte">
    <w:name w:val="Hyperlink"/>
    <w:basedOn w:val="Policepardfaut"/>
    <w:uiPriority w:val="99"/>
    <w:unhideWhenUsed/>
    <w:rsid w:val="009A3394"/>
    <w:rPr>
      <w:color w:val="F49100" w:themeColor="hyperlink"/>
      <w:u w:val="single"/>
    </w:rPr>
  </w:style>
  <w:style w:type="paragraph" w:styleId="Objetducommentaire">
    <w:name w:val="annotation subject"/>
    <w:basedOn w:val="Commentaire"/>
    <w:next w:val="Commentaire"/>
    <w:link w:val="ObjetducommentaireCar"/>
    <w:uiPriority w:val="99"/>
    <w:semiHidden/>
    <w:unhideWhenUsed/>
    <w:rsid w:val="009A3394"/>
    <w:rPr>
      <w:b/>
      <w:bCs/>
    </w:rPr>
  </w:style>
  <w:style w:type="character" w:customStyle="1" w:styleId="ObjetducommentaireCar">
    <w:name w:val="Objet du commentaire Car"/>
    <w:basedOn w:val="CommentaireCar"/>
    <w:link w:val="Objetducommentaire"/>
    <w:uiPriority w:val="99"/>
    <w:semiHidden/>
    <w:rsid w:val="009A3394"/>
    <w:rPr>
      <w:rFonts w:ascii="Arial" w:hAnsi="Arial" w:cs="Arial"/>
      <w:b/>
      <w:bCs/>
      <w:sz w:val="20"/>
      <w:szCs w:val="20"/>
    </w:rPr>
  </w:style>
  <w:style w:type="paragraph" w:styleId="En-tte">
    <w:name w:val="header"/>
    <w:basedOn w:val="Normal"/>
    <w:link w:val="En-tteCar"/>
    <w:uiPriority w:val="99"/>
    <w:unhideWhenUsed/>
    <w:rsid w:val="004D6DBF"/>
    <w:pPr>
      <w:tabs>
        <w:tab w:val="center" w:pos="4320"/>
        <w:tab w:val="right" w:pos="8640"/>
      </w:tabs>
      <w:spacing w:after="0" w:line="240" w:lineRule="auto"/>
    </w:pPr>
  </w:style>
  <w:style w:type="character" w:customStyle="1" w:styleId="En-tteCar">
    <w:name w:val="En-tête Car"/>
    <w:basedOn w:val="Policepardfaut"/>
    <w:link w:val="En-tte"/>
    <w:uiPriority w:val="99"/>
    <w:rsid w:val="004D6DBF"/>
    <w:rPr>
      <w:rFonts w:ascii="Arial" w:hAnsi="Arial" w:cs="Arial"/>
    </w:rPr>
  </w:style>
  <w:style w:type="paragraph" w:styleId="Pieddepage">
    <w:name w:val="footer"/>
    <w:basedOn w:val="Normal"/>
    <w:link w:val="PieddepageCar"/>
    <w:uiPriority w:val="99"/>
    <w:unhideWhenUsed/>
    <w:rsid w:val="004D6DB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D6DBF"/>
    <w:rPr>
      <w:rFonts w:ascii="Arial" w:hAnsi="Arial" w:cs="Arial"/>
    </w:rPr>
  </w:style>
  <w:style w:type="character" w:customStyle="1" w:styleId="Titre2Car">
    <w:name w:val="Titre 2 Car"/>
    <w:basedOn w:val="Policepardfaut"/>
    <w:link w:val="Titre2"/>
    <w:uiPriority w:val="9"/>
    <w:rsid w:val="00157E11"/>
    <w:rPr>
      <w:rFonts w:asciiTheme="majorHAnsi" w:eastAsiaTheme="majorEastAsia" w:hAnsiTheme="majorHAnsi" w:cstheme="majorBidi"/>
      <w:b/>
      <w:bCs/>
      <w:color w:val="0F6FC6" w:themeColor="accent1"/>
      <w:sz w:val="26"/>
      <w:szCs w:val="26"/>
    </w:rPr>
  </w:style>
  <w:style w:type="paragraph" w:styleId="Rvision">
    <w:name w:val="Revision"/>
    <w:hidden/>
    <w:uiPriority w:val="99"/>
    <w:semiHidden/>
    <w:rsid w:val="005F4E2C"/>
    <w:pPr>
      <w:spacing w:after="0" w:line="240" w:lineRule="auto"/>
    </w:pPr>
    <w:rPr>
      <w:rFonts w:ascii="Arial" w:hAnsi="Arial" w:cs="Arial"/>
    </w:rPr>
  </w:style>
  <w:style w:type="paragraph" w:styleId="Notedebasdepage">
    <w:name w:val="footnote text"/>
    <w:basedOn w:val="Normal"/>
    <w:link w:val="NotedebasdepageCar"/>
    <w:uiPriority w:val="99"/>
    <w:semiHidden/>
    <w:unhideWhenUsed/>
    <w:rsid w:val="00B84C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84C47"/>
    <w:rPr>
      <w:rFonts w:ascii="Arial" w:hAnsi="Arial" w:cs="Arial"/>
      <w:sz w:val="20"/>
      <w:szCs w:val="20"/>
    </w:rPr>
  </w:style>
  <w:style w:type="character" w:styleId="Appelnotedebasdep">
    <w:name w:val="footnote reference"/>
    <w:basedOn w:val="Policepardfaut"/>
    <w:uiPriority w:val="99"/>
    <w:semiHidden/>
    <w:unhideWhenUsed/>
    <w:rsid w:val="00B84C47"/>
    <w:rPr>
      <w:vertAlign w:val="superscript"/>
    </w:rPr>
  </w:style>
  <w:style w:type="table" w:styleId="Grillemoyenne3-Accent1">
    <w:name w:val="Medium Grid 3 Accent 1"/>
    <w:basedOn w:val="TableauNormal"/>
    <w:uiPriority w:val="69"/>
    <w:rsid w:val="00A2202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DB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6FC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6FC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B7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B7F4" w:themeFill="accent1" w:themeFillTint="7F"/>
      </w:tcPr>
    </w:tblStylePr>
  </w:style>
</w:styles>
</file>

<file path=word/webSettings.xml><?xml version="1.0" encoding="utf-8"?>
<w:webSettings xmlns:r="http://schemas.openxmlformats.org/officeDocument/2006/relationships" xmlns:w="http://schemas.openxmlformats.org/wordprocessingml/2006/main">
  <w:divs>
    <w:div w:id="376206364">
      <w:bodyDiv w:val="1"/>
      <w:marLeft w:val="0"/>
      <w:marRight w:val="0"/>
      <w:marTop w:val="0"/>
      <w:marBottom w:val="0"/>
      <w:divBdr>
        <w:top w:val="none" w:sz="0" w:space="0" w:color="auto"/>
        <w:left w:val="none" w:sz="0" w:space="0" w:color="auto"/>
        <w:bottom w:val="none" w:sz="0" w:space="0" w:color="auto"/>
        <w:right w:val="none" w:sz="0" w:space="0" w:color="auto"/>
      </w:divBdr>
    </w:div>
    <w:div w:id="92179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accompagnementfga.ca/francisation/soutiller-pour-enseigner-2/" TargetMode="External"/><Relationship Id="rId18" Type="http://schemas.openxmlformats.org/officeDocument/2006/relationships/fontTable" Target="fontTable.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accompagnementfga.ca/francisation/soutiller-pour-enseigner-2/"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youtube.com/watch?v=VW9uTR4m3RY" TargetMode="External"/><Relationship Id="rId22" Type="http://schemas.microsoft.com/office/2011/relationships/commentsExtended" Target="commentsExtended.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ébit">
  <a:themeElements>
    <a:clrScheme name="Débit">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Débit">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Débit">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1447</Words>
  <Characters>7959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2016-05-31T18:49:00Z</dcterms:created>
  <dcterms:modified xsi:type="dcterms:W3CDTF">2016-06-06T16:18:00Z</dcterms:modified>
</cp:coreProperties>
</file>